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BAFF6" w14:textId="77777777" w:rsidR="002967BC" w:rsidRDefault="002967BC" w:rsidP="00720777">
      <w:pPr>
        <w:pStyle w:val="Standard"/>
        <w:snapToGrid w:val="0"/>
        <w:jc w:val="center"/>
        <w:rPr>
          <w:rFonts w:ascii="Garamond" w:hAnsi="Garamond"/>
          <w:b/>
          <w:smallCaps/>
          <w:color w:val="000000"/>
          <w:sz w:val="40"/>
          <w:szCs w:val="40"/>
          <w:lang w:val="en-US"/>
        </w:rPr>
      </w:pPr>
    </w:p>
    <w:p w14:paraId="3AAA6B66" w14:textId="77777777" w:rsidR="00AD3C8D" w:rsidRPr="00881973" w:rsidRDefault="0071620E" w:rsidP="00720777">
      <w:pPr>
        <w:pStyle w:val="Standard"/>
        <w:snapToGrid w:val="0"/>
        <w:jc w:val="center"/>
        <w:rPr>
          <w:rFonts w:ascii="Garamond" w:hAnsi="Garamond"/>
          <w:b/>
          <w:smallCaps/>
          <w:color w:val="000000"/>
          <w:sz w:val="40"/>
          <w:szCs w:val="40"/>
          <w:lang w:val="en-US"/>
        </w:rPr>
      </w:pPr>
      <w:r w:rsidRPr="00881973">
        <w:rPr>
          <w:rFonts w:ascii="Garamond" w:hAnsi="Garamond"/>
          <w:b/>
          <w:smallCaps/>
          <w:color w:val="000000"/>
          <w:sz w:val="40"/>
          <w:szCs w:val="40"/>
          <w:lang w:val="en-US"/>
        </w:rPr>
        <w:t xml:space="preserve">Research Postgraduate </w:t>
      </w:r>
      <w:r w:rsidR="00881973" w:rsidRPr="00881973">
        <w:rPr>
          <w:rFonts w:ascii="Garamond" w:hAnsi="Garamond"/>
          <w:b/>
          <w:sz w:val="40"/>
          <w:szCs w:val="40"/>
        </w:rPr>
        <w:t>MPhil and PhD</w:t>
      </w:r>
      <w:r w:rsidR="00881973" w:rsidRPr="00881973">
        <w:rPr>
          <w:rFonts w:ascii="Garamond" w:hAnsi="Garamond"/>
          <w:b/>
          <w:smallCaps/>
          <w:color w:val="000000"/>
          <w:sz w:val="40"/>
          <w:szCs w:val="40"/>
          <w:lang w:val="en-US"/>
        </w:rPr>
        <w:t xml:space="preserve"> </w:t>
      </w:r>
      <w:r w:rsidR="00720777" w:rsidRPr="00881973">
        <w:rPr>
          <w:rFonts w:ascii="Garamond" w:hAnsi="Garamond"/>
          <w:b/>
          <w:smallCaps/>
          <w:color w:val="000000"/>
          <w:sz w:val="40"/>
          <w:szCs w:val="40"/>
          <w:lang w:val="en-US"/>
        </w:rPr>
        <w:t>Thesis Rubric</w:t>
      </w:r>
    </w:p>
    <w:p w14:paraId="36E70BA3" w14:textId="77777777" w:rsidR="00720777" w:rsidRDefault="00720777" w:rsidP="00720777">
      <w:pPr>
        <w:jc w:val="center"/>
        <w:rPr>
          <w:rFonts w:ascii="Calibri" w:hAnsi="Calibri"/>
          <w:b/>
          <w:i/>
          <w:color w:val="000000"/>
          <w:sz w:val="18"/>
        </w:rPr>
      </w:pPr>
    </w:p>
    <w:p w14:paraId="58B62F0D" w14:textId="68118D83" w:rsidR="00443A43" w:rsidRDefault="00443A43" w:rsidP="005B4B97">
      <w:pPr>
        <w:jc w:val="center"/>
        <w:rPr>
          <w:rFonts w:ascii="Garamond" w:eastAsia="Cambria" w:hAnsi="Garamond"/>
        </w:rPr>
      </w:pPr>
      <w:r w:rsidRPr="00443A43">
        <w:rPr>
          <w:rFonts w:ascii="Garamond" w:eastAsia="Cambria" w:hAnsi="Garamond"/>
          <w:b/>
        </w:rPr>
        <w:t xml:space="preserve">Suggested </w:t>
      </w:r>
      <w:r w:rsidR="006B1910">
        <w:rPr>
          <w:rFonts w:ascii="Garamond" w:eastAsia="Cambria" w:hAnsi="Garamond"/>
          <w:b/>
        </w:rPr>
        <w:t>Guidelines</w:t>
      </w:r>
      <w:r w:rsidRPr="00443A43">
        <w:rPr>
          <w:rFonts w:ascii="Garamond" w:eastAsia="Cambria" w:hAnsi="Garamond"/>
          <w:b/>
        </w:rPr>
        <w:t xml:space="preserve"> (</w:t>
      </w:r>
      <w:r w:rsidR="0089456F" w:rsidRPr="0089456F">
        <w:rPr>
          <w:rFonts w:ascii="Garamond" w:eastAsia="Cambria" w:hAnsi="Garamond"/>
          <w:b/>
        </w:rPr>
        <w:t xml:space="preserve">Department of </w:t>
      </w:r>
      <w:r w:rsidR="00644D4B">
        <w:rPr>
          <w:rFonts w:ascii="Garamond" w:eastAsia="Cambria" w:hAnsi="Garamond"/>
          <w:b/>
        </w:rPr>
        <w:t>Bi</w:t>
      </w:r>
      <w:r w:rsidR="0089456F" w:rsidRPr="0089456F">
        <w:rPr>
          <w:rFonts w:ascii="Garamond" w:eastAsia="Cambria" w:hAnsi="Garamond"/>
          <w:b/>
        </w:rPr>
        <w:t>ology</w:t>
      </w:r>
      <w:r w:rsidRPr="00443A43">
        <w:rPr>
          <w:rFonts w:ascii="Garamond" w:eastAsia="Cambria" w:hAnsi="Garamond"/>
          <w:b/>
        </w:rPr>
        <w:t>)</w:t>
      </w:r>
      <w:bookmarkStart w:id="0" w:name="_GoBack"/>
      <w:bookmarkEnd w:id="0"/>
    </w:p>
    <w:p w14:paraId="68067AC8" w14:textId="77777777" w:rsidR="0089456F" w:rsidRPr="00443A43" w:rsidRDefault="0089456F" w:rsidP="005B4B97">
      <w:pPr>
        <w:jc w:val="center"/>
        <w:rPr>
          <w:rFonts w:ascii="Garamond" w:eastAsia="Cambria" w:hAnsi="Garamond"/>
        </w:rPr>
      </w:pPr>
    </w:p>
    <w:p w14:paraId="6037E076" w14:textId="77777777" w:rsidR="00443A43" w:rsidRPr="009F329D" w:rsidRDefault="00071A34" w:rsidP="00071A34">
      <w:pPr>
        <w:autoSpaceDE w:val="0"/>
        <w:autoSpaceDN w:val="0"/>
        <w:adjustRightInd w:val="0"/>
        <w:jc w:val="both"/>
        <w:rPr>
          <w:rFonts w:ascii="Garamond" w:eastAsia="Cambria" w:hAnsi="Garamond"/>
        </w:rPr>
      </w:pPr>
      <w:r w:rsidRPr="009F329D">
        <w:rPr>
          <w:rFonts w:ascii="Garamond" w:hAnsi="Garamond"/>
        </w:rPr>
        <w:t xml:space="preserve">This rubric </w:t>
      </w:r>
      <w:r w:rsidR="00443A43" w:rsidRPr="009F329D">
        <w:rPr>
          <w:rFonts w:ascii="Garamond" w:eastAsia="Cambria" w:hAnsi="Garamond"/>
        </w:rPr>
        <w:t xml:space="preserve">is designed to assist in the evaluation of </w:t>
      </w:r>
      <w:r w:rsidR="004B0825">
        <w:rPr>
          <w:rFonts w:ascii="Garamond" w:eastAsia="Cambria" w:hAnsi="Garamond"/>
        </w:rPr>
        <w:t xml:space="preserve">research postgraduate </w:t>
      </w:r>
      <w:r w:rsidR="00443A43" w:rsidRPr="009F329D">
        <w:rPr>
          <w:rFonts w:ascii="Garamond" w:eastAsia="Cambria" w:hAnsi="Garamond"/>
        </w:rPr>
        <w:t xml:space="preserve">students’ ability to successfully prepare their </w:t>
      </w:r>
      <w:r w:rsidR="00E03E17" w:rsidRPr="009F329D">
        <w:rPr>
          <w:rFonts w:ascii="Garamond" w:eastAsia="Cambria" w:hAnsi="Garamond"/>
        </w:rPr>
        <w:t xml:space="preserve">thesis and is applicable to all </w:t>
      </w:r>
      <w:r w:rsidR="006B1910" w:rsidRPr="009F329D">
        <w:rPr>
          <w:rFonts w:ascii="Garamond" w:eastAsia="Cambria" w:hAnsi="Garamond"/>
        </w:rPr>
        <w:t>programmes</w:t>
      </w:r>
      <w:r w:rsidR="00E03E17" w:rsidRPr="009F329D">
        <w:rPr>
          <w:rFonts w:ascii="Garamond" w:eastAsia="Cambria" w:hAnsi="Garamond"/>
        </w:rPr>
        <w:t xml:space="preserve"> that have a thesis requirement. </w:t>
      </w:r>
      <w:r w:rsidR="00443A43" w:rsidRPr="009F329D">
        <w:rPr>
          <w:rFonts w:ascii="Garamond" w:eastAsia="Cambria" w:hAnsi="Garamond"/>
        </w:rPr>
        <w:t xml:space="preserve">The rubric includes evaluation criteria, and allows for the addition of criteria important to individual departments/programmes. </w:t>
      </w:r>
      <w:r w:rsidR="009F329D" w:rsidRPr="009F329D">
        <w:rPr>
          <w:rFonts w:ascii="Garamond" w:hAnsi="Garamond"/>
        </w:rPr>
        <w:t xml:space="preserve">The rubric below should be considered a model on which individual departments may modify to suit their own needs. </w:t>
      </w:r>
    </w:p>
    <w:p w14:paraId="5AAAE76E" w14:textId="77777777" w:rsidR="00E03E17" w:rsidRPr="009F329D" w:rsidRDefault="00E03E17" w:rsidP="00A65721">
      <w:pPr>
        <w:pStyle w:val="Standard"/>
        <w:jc w:val="both"/>
        <w:rPr>
          <w:rFonts w:ascii="Garamond" w:eastAsia="Cambria" w:hAnsi="Garamond"/>
          <w:lang w:val="en-US"/>
        </w:rPr>
      </w:pPr>
    </w:p>
    <w:p w14:paraId="697D5B9F" w14:textId="77777777" w:rsidR="00443A43" w:rsidRPr="00443A43" w:rsidRDefault="00443A43" w:rsidP="00A65721">
      <w:pPr>
        <w:pStyle w:val="Standard"/>
        <w:jc w:val="both"/>
        <w:rPr>
          <w:rFonts w:ascii="Garamond" w:eastAsia="Cambria" w:hAnsi="Garamond"/>
        </w:rPr>
      </w:pPr>
      <w:r w:rsidRPr="00443A43">
        <w:rPr>
          <w:rFonts w:ascii="Garamond" w:eastAsia="Cambria" w:hAnsi="Garamond"/>
        </w:rPr>
        <w:t xml:space="preserve">This </w:t>
      </w:r>
      <w:r w:rsidR="00EE74E9">
        <w:rPr>
          <w:rFonts w:ascii="Garamond" w:eastAsia="Cambria" w:hAnsi="Garamond"/>
          <w:lang w:val="en-US"/>
        </w:rPr>
        <w:t xml:space="preserve">rubric </w:t>
      </w:r>
      <w:r w:rsidR="006D0C04">
        <w:rPr>
          <w:rFonts w:ascii="Garamond" w:eastAsia="Cambria" w:hAnsi="Garamond"/>
          <w:lang w:val="en-US"/>
        </w:rPr>
        <w:t>should</w:t>
      </w:r>
      <w:r w:rsidRPr="00443A43">
        <w:rPr>
          <w:rFonts w:ascii="Garamond" w:eastAsia="Cambria" w:hAnsi="Garamond"/>
        </w:rPr>
        <w:t>:</w:t>
      </w:r>
    </w:p>
    <w:p w14:paraId="0930DBD9" w14:textId="77777777" w:rsidR="00443A43" w:rsidRPr="00443A43" w:rsidRDefault="00EE74E9" w:rsidP="00A65721">
      <w:pPr>
        <w:pStyle w:val="Standard"/>
        <w:numPr>
          <w:ilvl w:val="0"/>
          <w:numId w:val="2"/>
        </w:numPr>
        <w:jc w:val="both"/>
        <w:rPr>
          <w:rFonts w:ascii="Garamond" w:eastAsia="Cambria" w:hAnsi="Garamond"/>
        </w:rPr>
      </w:pPr>
      <w:r>
        <w:rPr>
          <w:rFonts w:ascii="Garamond" w:eastAsia="Cambria" w:hAnsi="Garamond"/>
          <w:lang w:val="en-US"/>
        </w:rPr>
        <w:t>p</w:t>
      </w:r>
      <w:r w:rsidR="00443A43" w:rsidRPr="00443A43">
        <w:rPr>
          <w:rFonts w:ascii="Garamond" w:eastAsia="Cambria" w:hAnsi="Garamond"/>
        </w:rPr>
        <w:t xml:space="preserve">rovide </w:t>
      </w:r>
      <w:r w:rsidR="004B0825">
        <w:rPr>
          <w:rFonts w:ascii="Garamond" w:eastAsia="Cambria" w:hAnsi="Garamond"/>
          <w:lang w:val="en-US"/>
        </w:rPr>
        <w:t xml:space="preserve">research postgraduate </w:t>
      </w:r>
      <w:r w:rsidR="00443A43" w:rsidRPr="00443A43">
        <w:rPr>
          <w:rFonts w:ascii="Garamond" w:eastAsia="Cambria" w:hAnsi="Garamond"/>
        </w:rPr>
        <w:t>students</w:t>
      </w:r>
      <w:r>
        <w:rPr>
          <w:rFonts w:ascii="Garamond" w:eastAsia="Cambria" w:hAnsi="Garamond"/>
          <w:lang w:val="en-US"/>
        </w:rPr>
        <w:t xml:space="preserve"> </w:t>
      </w:r>
      <w:r w:rsidR="00443A43" w:rsidRPr="00443A43">
        <w:rPr>
          <w:rFonts w:ascii="Garamond" w:eastAsia="Cambria" w:hAnsi="Garamond"/>
        </w:rPr>
        <w:t xml:space="preserve">with a clear understanding of the elements of their written </w:t>
      </w:r>
      <w:r w:rsidR="006D0C04">
        <w:rPr>
          <w:rFonts w:ascii="Garamond" w:eastAsia="Cambria" w:hAnsi="Garamond"/>
          <w:lang w:val="en-US"/>
        </w:rPr>
        <w:t xml:space="preserve">MPhil/PhD </w:t>
      </w:r>
      <w:r w:rsidR="00443A43" w:rsidRPr="00443A43">
        <w:rPr>
          <w:rFonts w:ascii="Garamond" w:eastAsia="Cambria" w:hAnsi="Garamond"/>
        </w:rPr>
        <w:t>thesis deemed most important to the defense committee</w:t>
      </w:r>
      <w:r>
        <w:rPr>
          <w:rFonts w:ascii="Garamond" w:eastAsia="Cambria" w:hAnsi="Garamond"/>
          <w:lang w:val="en-US"/>
        </w:rPr>
        <w:t>;</w:t>
      </w:r>
    </w:p>
    <w:p w14:paraId="326EDBB0" w14:textId="77777777" w:rsidR="00443A43" w:rsidRPr="00EE74E9" w:rsidRDefault="00443A43" w:rsidP="00A65721">
      <w:pPr>
        <w:pStyle w:val="Standard"/>
        <w:numPr>
          <w:ilvl w:val="0"/>
          <w:numId w:val="2"/>
        </w:numPr>
        <w:jc w:val="both"/>
        <w:rPr>
          <w:rFonts w:ascii="Garamond" w:eastAsia="Cambria" w:hAnsi="Garamond"/>
        </w:rPr>
      </w:pPr>
      <w:r w:rsidRPr="00443A43">
        <w:rPr>
          <w:rFonts w:ascii="Garamond" w:eastAsia="Cambria" w:hAnsi="Garamond"/>
        </w:rPr>
        <w:t xml:space="preserve">provide multiple perspectives on students’ ability to successfully prepare their research </w:t>
      </w:r>
      <w:r w:rsidR="006D0C04">
        <w:rPr>
          <w:rFonts w:ascii="Garamond" w:eastAsia="Cambria" w:hAnsi="Garamond"/>
          <w:lang w:val="en-US"/>
        </w:rPr>
        <w:t xml:space="preserve">in respect to </w:t>
      </w:r>
      <w:r w:rsidRPr="00443A43">
        <w:rPr>
          <w:rFonts w:ascii="Garamond" w:eastAsia="Cambria" w:hAnsi="Garamond"/>
        </w:rPr>
        <w:t>their chosen field of study</w:t>
      </w:r>
      <w:r w:rsidR="00EE74E9">
        <w:rPr>
          <w:rFonts w:ascii="Garamond" w:eastAsia="Cambria" w:hAnsi="Garamond"/>
          <w:lang w:val="en-US"/>
        </w:rPr>
        <w:t>;</w:t>
      </w:r>
    </w:p>
    <w:p w14:paraId="61EED031" w14:textId="77777777" w:rsidR="00443A43" w:rsidRPr="00EE74E9" w:rsidRDefault="00443A43" w:rsidP="00A65721">
      <w:pPr>
        <w:pStyle w:val="Standard"/>
        <w:numPr>
          <w:ilvl w:val="0"/>
          <w:numId w:val="2"/>
        </w:numPr>
        <w:jc w:val="both"/>
        <w:rPr>
          <w:rFonts w:ascii="Garamond" w:eastAsia="Cambria" w:hAnsi="Garamond"/>
        </w:rPr>
      </w:pPr>
      <w:r w:rsidRPr="00EE74E9">
        <w:rPr>
          <w:rFonts w:ascii="Garamond" w:eastAsia="Cambria" w:hAnsi="Garamond"/>
        </w:rPr>
        <w:t>encourage conversations among departmental colleagues about improving graduate student learning outcomes and assessment</w:t>
      </w:r>
      <w:r w:rsidR="00EE74E9">
        <w:rPr>
          <w:rFonts w:ascii="Garamond" w:eastAsia="Cambria" w:hAnsi="Garamond"/>
          <w:lang w:val="en-US"/>
        </w:rPr>
        <w:t>;</w:t>
      </w:r>
    </w:p>
    <w:p w14:paraId="21B5DF2A" w14:textId="77777777" w:rsidR="00443A43" w:rsidRPr="00FA2B99" w:rsidRDefault="00443A43" w:rsidP="00A65721">
      <w:pPr>
        <w:pStyle w:val="Standard"/>
        <w:numPr>
          <w:ilvl w:val="0"/>
          <w:numId w:val="2"/>
        </w:numPr>
        <w:jc w:val="both"/>
        <w:rPr>
          <w:rFonts w:ascii="Garamond" w:eastAsia="Cambria" w:hAnsi="Garamond"/>
        </w:rPr>
      </w:pPr>
      <w:r w:rsidRPr="00EE74E9">
        <w:rPr>
          <w:rFonts w:ascii="Garamond" w:eastAsia="Cambria" w:hAnsi="Garamond"/>
        </w:rPr>
        <w:t>serve as a potential source of program</w:t>
      </w:r>
      <w:r w:rsidR="00EE74E9">
        <w:rPr>
          <w:rFonts w:ascii="Garamond" w:eastAsia="Cambria" w:hAnsi="Garamond"/>
          <w:lang w:val="en-US"/>
        </w:rPr>
        <w:t>me</w:t>
      </w:r>
      <w:r w:rsidRPr="00EE74E9">
        <w:rPr>
          <w:rFonts w:ascii="Garamond" w:eastAsia="Cambria" w:hAnsi="Garamond"/>
        </w:rPr>
        <w:t xml:space="preserve">-level data on the </w:t>
      </w:r>
      <w:r w:rsidR="00EE74E9">
        <w:rPr>
          <w:rFonts w:ascii="Garamond" w:eastAsia="Cambria" w:hAnsi="Garamond"/>
          <w:lang w:val="en-US"/>
        </w:rPr>
        <w:t xml:space="preserve">attainment </w:t>
      </w:r>
      <w:r w:rsidRPr="00EE74E9">
        <w:rPr>
          <w:rFonts w:ascii="Garamond" w:eastAsia="Cambria" w:hAnsi="Garamond"/>
        </w:rPr>
        <w:t>of the program</w:t>
      </w:r>
      <w:r w:rsidR="00EE74E9">
        <w:rPr>
          <w:rFonts w:ascii="Garamond" w:eastAsia="Cambria" w:hAnsi="Garamond"/>
          <w:lang w:val="en-US"/>
        </w:rPr>
        <w:t>me</w:t>
      </w:r>
      <w:r w:rsidRPr="00EE74E9">
        <w:rPr>
          <w:rFonts w:ascii="Garamond" w:eastAsia="Cambria" w:hAnsi="Garamond"/>
        </w:rPr>
        <w:t xml:space="preserve">’s learning outcome, for submission as part of </w:t>
      </w:r>
      <w:r w:rsidR="00EE74E9">
        <w:rPr>
          <w:rFonts w:ascii="Garamond" w:eastAsia="Cambria" w:hAnsi="Garamond"/>
          <w:lang w:val="en-US"/>
        </w:rPr>
        <w:t xml:space="preserve">their </w:t>
      </w:r>
      <w:r w:rsidRPr="00EE74E9">
        <w:rPr>
          <w:rFonts w:ascii="Garamond" w:eastAsia="Cambria" w:hAnsi="Garamond"/>
        </w:rPr>
        <w:t>assessment report</w:t>
      </w:r>
      <w:r w:rsidR="00EE74E9">
        <w:rPr>
          <w:rFonts w:ascii="Garamond" w:eastAsia="Cambria" w:hAnsi="Garamond"/>
          <w:lang w:val="en-US"/>
        </w:rPr>
        <w:t>.</w:t>
      </w:r>
    </w:p>
    <w:p w14:paraId="593F0F4B" w14:textId="77777777" w:rsidR="00FA2B99" w:rsidRDefault="00FA2B99" w:rsidP="00FA2B99">
      <w:pPr>
        <w:pStyle w:val="Standard"/>
        <w:jc w:val="both"/>
        <w:rPr>
          <w:rFonts w:ascii="Garamond" w:eastAsia="Cambria" w:hAnsi="Garamond"/>
          <w:lang w:val="en-US"/>
        </w:rPr>
      </w:pPr>
    </w:p>
    <w:p w14:paraId="633AA38F" w14:textId="77777777" w:rsidR="00FA2B99" w:rsidRPr="00FA2B99" w:rsidRDefault="00FA2B99" w:rsidP="00FA2B99">
      <w:pPr>
        <w:rPr>
          <w:rFonts w:ascii="Garamond" w:hAnsi="Garamond" w:cs="Arial"/>
        </w:rPr>
      </w:pPr>
      <w:r w:rsidRPr="00FA2B99">
        <w:rPr>
          <w:rFonts w:ascii="Garamond" w:hAnsi="Garamond" w:cs="Arial"/>
        </w:rPr>
        <w:t>Characteristics of the Introduction/Literature Review:</w:t>
      </w:r>
    </w:p>
    <w:p w14:paraId="5BA193B1" w14:textId="77777777" w:rsidR="00FA2B99" w:rsidRPr="00FA2B99" w:rsidRDefault="00FA2B99" w:rsidP="00FA2B99">
      <w:pPr>
        <w:numPr>
          <w:ilvl w:val="0"/>
          <w:numId w:val="3"/>
        </w:numPr>
        <w:rPr>
          <w:rFonts w:ascii="Garamond" w:hAnsi="Garamond" w:cs="Arial"/>
        </w:rPr>
      </w:pPr>
      <w:r w:rsidRPr="00FA2B99">
        <w:rPr>
          <w:rFonts w:ascii="Garamond" w:hAnsi="Garamond" w:cs="Arial"/>
        </w:rPr>
        <w:t>Includes  a substantive  literature  review  that  places  the  student’s  research  within  its  appropriate  scientific  context;</w:t>
      </w:r>
    </w:p>
    <w:p w14:paraId="60ABD8F9" w14:textId="77777777" w:rsidR="00FA2B99" w:rsidRPr="00FA2B99" w:rsidRDefault="00FA2B99" w:rsidP="00FA2B99">
      <w:pPr>
        <w:numPr>
          <w:ilvl w:val="0"/>
          <w:numId w:val="3"/>
        </w:numPr>
        <w:rPr>
          <w:rFonts w:ascii="Garamond" w:hAnsi="Garamond" w:cs="Arial"/>
        </w:rPr>
      </w:pPr>
      <w:r w:rsidRPr="00FA2B99">
        <w:rPr>
          <w:rFonts w:ascii="Garamond" w:hAnsi="Garamond" w:cs="Arial"/>
        </w:rPr>
        <w:t>Identifies the  specific  gaps  in  knowledge  that  the  student  intends  to  address;</w:t>
      </w:r>
    </w:p>
    <w:p w14:paraId="3BAFA2F9" w14:textId="77777777" w:rsidR="007D2FE4" w:rsidRDefault="00FA2B99" w:rsidP="00FA2B99">
      <w:pPr>
        <w:numPr>
          <w:ilvl w:val="0"/>
          <w:numId w:val="3"/>
        </w:numPr>
        <w:rPr>
          <w:rFonts w:ascii="Garamond" w:hAnsi="Garamond" w:cs="Arial"/>
        </w:rPr>
      </w:pPr>
      <w:r w:rsidRPr="00FA2B99">
        <w:rPr>
          <w:rFonts w:ascii="Garamond" w:hAnsi="Garamond" w:cs="Arial"/>
        </w:rPr>
        <w:t>Makes an  argument  for  the  broader  significance  of  his/her  research  when  addressing  these</w:t>
      </w:r>
      <w:r w:rsidR="007D2FE4">
        <w:rPr>
          <w:rFonts w:ascii="Garamond" w:hAnsi="Garamond" w:cs="Arial"/>
        </w:rPr>
        <w:t>.</w:t>
      </w:r>
    </w:p>
    <w:p w14:paraId="5C0BEE1E" w14:textId="77777777" w:rsidR="007D2FE4" w:rsidRDefault="007D2FE4" w:rsidP="007D2FE4">
      <w:pPr>
        <w:rPr>
          <w:rFonts w:ascii="Garamond" w:hAnsi="Garamond" w:cs="Arial"/>
        </w:rPr>
      </w:pPr>
    </w:p>
    <w:p w14:paraId="50BACF90" w14:textId="77777777" w:rsidR="0033590F" w:rsidRPr="00803837" w:rsidRDefault="00FA2B99" w:rsidP="0033590F">
      <w:pPr>
        <w:rPr>
          <w:rFonts w:ascii="Garamond" w:hAnsi="Garamond" w:cs="Arial"/>
        </w:rPr>
      </w:pPr>
      <w:r w:rsidRPr="00803837">
        <w:rPr>
          <w:rFonts w:ascii="Garamond" w:hAnsi="Garamond" w:cs="Arial"/>
        </w:rPr>
        <w:t xml:space="preserve"> </w:t>
      </w:r>
      <w:r w:rsidR="0033590F" w:rsidRPr="00803837">
        <w:rPr>
          <w:rFonts w:ascii="Garamond" w:hAnsi="Garamond" w:cs="Arial"/>
        </w:rPr>
        <w:t>Characteristics of the Methodology:</w:t>
      </w:r>
    </w:p>
    <w:p w14:paraId="29B998E9" w14:textId="77777777" w:rsidR="00803837" w:rsidRPr="00803837" w:rsidRDefault="00803837" w:rsidP="00803837">
      <w:pPr>
        <w:numPr>
          <w:ilvl w:val="0"/>
          <w:numId w:val="4"/>
        </w:numPr>
        <w:rPr>
          <w:rFonts w:ascii="Garamond" w:hAnsi="Garamond" w:cs="Arial"/>
        </w:rPr>
      </w:pPr>
      <w:r w:rsidRPr="00803837">
        <w:rPr>
          <w:rFonts w:ascii="Garamond" w:hAnsi="Garamond" w:cs="Arial"/>
        </w:rPr>
        <w:t>Provides an  overview  of  the  methodological  approach;</w:t>
      </w:r>
    </w:p>
    <w:p w14:paraId="502BF511" w14:textId="77777777" w:rsidR="0033590F" w:rsidRPr="00803837" w:rsidRDefault="0033590F" w:rsidP="0033590F">
      <w:pPr>
        <w:numPr>
          <w:ilvl w:val="0"/>
          <w:numId w:val="4"/>
        </w:numPr>
        <w:rPr>
          <w:rFonts w:ascii="Garamond" w:hAnsi="Garamond" w:cs="Arial"/>
        </w:rPr>
      </w:pPr>
      <w:r w:rsidRPr="00803837">
        <w:rPr>
          <w:rFonts w:ascii="Garamond" w:hAnsi="Garamond" w:cs="Arial"/>
        </w:rPr>
        <w:t>Provides  sufficient  details  so  that  readers  can  judge  the  appropriateness  of  the  </w:t>
      </w:r>
      <w:r w:rsidR="00803837" w:rsidRPr="00803837">
        <w:rPr>
          <w:rFonts w:ascii="Garamond" w:hAnsi="Garamond" w:cs="Arial"/>
        </w:rPr>
        <w:t>quantitative/qualitative</w:t>
      </w:r>
      <w:r w:rsidRPr="00803837">
        <w:rPr>
          <w:rFonts w:ascii="Garamond" w:hAnsi="Garamond" w:cs="Arial"/>
        </w:rPr>
        <w:t xml:space="preserve">  methods</w:t>
      </w:r>
      <w:r w:rsidR="00803837" w:rsidRPr="00803837">
        <w:rPr>
          <w:rFonts w:ascii="Garamond" w:hAnsi="Garamond" w:cs="Arial"/>
        </w:rPr>
        <w:t>;</w:t>
      </w:r>
      <w:r w:rsidRPr="00803837">
        <w:rPr>
          <w:rFonts w:ascii="Garamond" w:hAnsi="Garamond" w:cs="Arial"/>
        </w:rPr>
        <w:t xml:space="preserve">  </w:t>
      </w:r>
    </w:p>
    <w:p w14:paraId="41655F86" w14:textId="77777777" w:rsidR="00FA2B99" w:rsidRPr="00803837" w:rsidRDefault="00FA2B99" w:rsidP="00FA2B99">
      <w:pPr>
        <w:pStyle w:val="Standard"/>
        <w:jc w:val="both"/>
        <w:rPr>
          <w:rFonts w:ascii="Garamond" w:eastAsia="Cambria" w:hAnsi="Garamond"/>
          <w:lang w:val="en-US"/>
        </w:rPr>
      </w:pPr>
    </w:p>
    <w:p w14:paraId="690E630E" w14:textId="77777777" w:rsidR="00803837" w:rsidRPr="007B100D" w:rsidRDefault="00803837" w:rsidP="00803837">
      <w:pPr>
        <w:rPr>
          <w:rFonts w:ascii="Garamond" w:hAnsi="Garamond" w:cs="Arial"/>
        </w:rPr>
      </w:pPr>
      <w:r w:rsidRPr="007B100D">
        <w:rPr>
          <w:rFonts w:ascii="Garamond" w:hAnsi="Garamond" w:cs="Arial"/>
        </w:rPr>
        <w:t>Characteristics of the Results:</w:t>
      </w:r>
    </w:p>
    <w:p w14:paraId="67FB05F2" w14:textId="77777777" w:rsidR="007B26CB" w:rsidRPr="007B100D" w:rsidRDefault="007B26CB" w:rsidP="007B26CB">
      <w:pPr>
        <w:numPr>
          <w:ilvl w:val="0"/>
          <w:numId w:val="5"/>
        </w:numPr>
        <w:rPr>
          <w:rFonts w:ascii="Garamond" w:hAnsi="Garamond" w:cs="Arial"/>
        </w:rPr>
      </w:pPr>
      <w:r w:rsidRPr="007B100D">
        <w:rPr>
          <w:rFonts w:ascii="Garamond" w:hAnsi="Garamond" w:cs="Arial"/>
        </w:rPr>
        <w:t>Describes  the  experimental  rationale,  approach  and  findings; </w:t>
      </w:r>
    </w:p>
    <w:p w14:paraId="24200A67" w14:textId="77777777" w:rsidR="007B26CB" w:rsidRPr="007B100D" w:rsidRDefault="007B26CB" w:rsidP="007B26CB">
      <w:pPr>
        <w:numPr>
          <w:ilvl w:val="0"/>
          <w:numId w:val="5"/>
        </w:numPr>
        <w:rPr>
          <w:rFonts w:ascii="Garamond" w:hAnsi="Garamond" w:cs="Arial"/>
        </w:rPr>
      </w:pPr>
      <w:r w:rsidRPr="007B100D">
        <w:rPr>
          <w:rFonts w:ascii="Garamond" w:hAnsi="Garamond" w:cs="Arial"/>
        </w:rPr>
        <w:t>Interprets  the  results  within  the  specific  scientific  context  constructed  in  the  Introduction ;</w:t>
      </w:r>
    </w:p>
    <w:p w14:paraId="7C3BE40F" w14:textId="77777777" w:rsidR="007B26CB" w:rsidRPr="007B100D" w:rsidRDefault="007B26CB" w:rsidP="007B26CB">
      <w:pPr>
        <w:rPr>
          <w:rFonts w:ascii="Garamond" w:hAnsi="Garamond" w:cs="Arial"/>
        </w:rPr>
      </w:pPr>
    </w:p>
    <w:p w14:paraId="20A92111" w14:textId="77777777" w:rsidR="007B26CB" w:rsidRPr="007B100D" w:rsidRDefault="007B26CB" w:rsidP="007B26CB">
      <w:pPr>
        <w:rPr>
          <w:rFonts w:ascii="Garamond" w:hAnsi="Garamond" w:cs="Arial"/>
        </w:rPr>
      </w:pPr>
      <w:r w:rsidRPr="007B100D">
        <w:rPr>
          <w:rFonts w:ascii="Garamond" w:hAnsi="Garamond" w:cs="Arial"/>
        </w:rPr>
        <w:t>Characteristics of the Discussion/Conclusion:</w:t>
      </w:r>
    </w:p>
    <w:p w14:paraId="13664832" w14:textId="77777777" w:rsidR="007B100D" w:rsidRPr="007B100D" w:rsidRDefault="007B100D" w:rsidP="007B100D">
      <w:pPr>
        <w:numPr>
          <w:ilvl w:val="0"/>
          <w:numId w:val="6"/>
        </w:numPr>
        <w:rPr>
          <w:rFonts w:ascii="Garamond" w:hAnsi="Garamond" w:cs="Arial"/>
        </w:rPr>
      </w:pPr>
      <w:r w:rsidRPr="007B100D">
        <w:rPr>
          <w:rFonts w:ascii="Garamond" w:hAnsi="Garamond" w:cs="Arial"/>
        </w:rPr>
        <w:t>Briefly  highlights  major  findings,  acknowledging  complexities  of  the  data,  as  well  as  inconsistencies and  limitations;</w:t>
      </w:r>
    </w:p>
    <w:p w14:paraId="55EC506C" w14:textId="77777777" w:rsidR="007B100D" w:rsidRPr="007B100D" w:rsidRDefault="007B100D" w:rsidP="007B100D">
      <w:pPr>
        <w:numPr>
          <w:ilvl w:val="0"/>
          <w:numId w:val="6"/>
        </w:numPr>
        <w:rPr>
          <w:rFonts w:ascii="Garamond" w:hAnsi="Garamond" w:cs="Arial"/>
        </w:rPr>
      </w:pPr>
      <w:r w:rsidRPr="007B100D">
        <w:rPr>
          <w:rFonts w:ascii="Garamond" w:hAnsi="Garamond" w:cs="Arial"/>
        </w:rPr>
        <w:t>Explicitly  relates the  implications  of  their  research  findings  (results)  within  the  scientific  context  constructed  in  the introduction.  The  narrative  should  draw  connections  between  the  student’s  research  findings  and  other  published  work;</w:t>
      </w:r>
    </w:p>
    <w:p w14:paraId="65D62A28" w14:textId="77777777" w:rsidR="007B100D" w:rsidRPr="007B100D" w:rsidRDefault="007B100D" w:rsidP="007B100D">
      <w:pPr>
        <w:numPr>
          <w:ilvl w:val="0"/>
          <w:numId w:val="6"/>
        </w:numPr>
        <w:rPr>
          <w:rFonts w:ascii="Garamond" w:hAnsi="Garamond" w:cs="Arial"/>
        </w:rPr>
      </w:pPr>
      <w:r w:rsidRPr="007B100D">
        <w:rPr>
          <w:rFonts w:ascii="Garamond" w:hAnsi="Garamond" w:cs="Arial"/>
        </w:rPr>
        <w:t>Highlights  how  the  study could  lead  to  future  research  within  the  field;</w:t>
      </w:r>
    </w:p>
    <w:p w14:paraId="43553C57" w14:textId="647F96E6" w:rsidR="007B100D" w:rsidRDefault="007B100D" w:rsidP="00A65721">
      <w:pPr>
        <w:pStyle w:val="Standard"/>
        <w:jc w:val="center"/>
        <w:rPr>
          <w:rFonts w:ascii="Garamond" w:hAnsi="Garamond"/>
          <w:color w:val="000000"/>
          <w:lang w:val="en-US"/>
        </w:rPr>
      </w:pPr>
    </w:p>
    <w:p w14:paraId="37F8B644" w14:textId="00D16092" w:rsidR="00881973" w:rsidRDefault="0089456F" w:rsidP="00D53085">
      <w:pPr>
        <w:pStyle w:val="Standard"/>
        <w:jc w:val="center"/>
        <w:rPr>
          <w:rFonts w:ascii="Garamond" w:hAnsi="Garamond"/>
          <w:b/>
          <w:smallCaps/>
          <w:color w:val="000000"/>
          <w:sz w:val="40"/>
          <w:szCs w:val="40"/>
          <w:lang w:val="en-US"/>
        </w:rPr>
      </w:pPr>
      <w:r>
        <w:rPr>
          <w:rFonts w:ascii="Garamond" w:hAnsi="Garamond"/>
          <w:color w:val="000000"/>
          <w:lang w:val="en-US"/>
        </w:rPr>
        <w:br w:type="page"/>
      </w:r>
      <w:r w:rsidR="00881973" w:rsidRPr="00881973">
        <w:rPr>
          <w:rFonts w:ascii="Garamond" w:hAnsi="Garamond"/>
          <w:b/>
          <w:smallCaps/>
          <w:color w:val="000000"/>
          <w:sz w:val="40"/>
          <w:szCs w:val="40"/>
          <w:lang w:val="en-US"/>
        </w:rPr>
        <w:t xml:space="preserve">Research Postgraduate </w:t>
      </w:r>
      <w:r w:rsidR="00881973" w:rsidRPr="00881973">
        <w:rPr>
          <w:rFonts w:ascii="Garamond" w:hAnsi="Garamond"/>
          <w:b/>
          <w:sz w:val="40"/>
          <w:szCs w:val="40"/>
        </w:rPr>
        <w:t>MPhil and PhD</w:t>
      </w:r>
      <w:r w:rsidR="00881973" w:rsidRPr="00881973">
        <w:rPr>
          <w:rFonts w:ascii="Garamond" w:hAnsi="Garamond"/>
          <w:b/>
          <w:smallCaps/>
          <w:color w:val="000000"/>
          <w:sz w:val="40"/>
          <w:szCs w:val="40"/>
          <w:lang w:val="en-US"/>
        </w:rPr>
        <w:t xml:space="preserve"> Thesis Rubric</w:t>
      </w:r>
    </w:p>
    <w:p w14:paraId="5B750E51" w14:textId="226D44A3" w:rsidR="003E0A2A" w:rsidRPr="00881973" w:rsidRDefault="003E0A2A" w:rsidP="00881973">
      <w:pPr>
        <w:pStyle w:val="Standard"/>
        <w:snapToGrid w:val="0"/>
        <w:jc w:val="center"/>
        <w:rPr>
          <w:rFonts w:ascii="Garamond" w:hAnsi="Garamond"/>
          <w:b/>
          <w:smallCaps/>
          <w:color w:val="000000"/>
          <w:sz w:val="40"/>
          <w:szCs w:val="40"/>
          <w:lang w:val="en-US"/>
        </w:rPr>
      </w:pPr>
      <w:r>
        <w:rPr>
          <w:rFonts w:ascii="Garamond" w:hAnsi="Garamond"/>
          <w:b/>
          <w:smallCaps/>
          <w:color w:val="000000"/>
          <w:sz w:val="40"/>
          <w:szCs w:val="40"/>
          <w:lang w:val="en-US"/>
        </w:rPr>
        <w:t>(</w:t>
      </w:r>
      <w:r w:rsidR="00A416AA">
        <w:rPr>
          <w:rFonts w:ascii="Garamond" w:hAnsi="Garamond"/>
          <w:b/>
          <w:smallCaps/>
          <w:color w:val="000000"/>
          <w:sz w:val="40"/>
          <w:szCs w:val="40"/>
          <w:lang w:val="en-US"/>
        </w:rPr>
        <w:t>Department of</w:t>
      </w:r>
      <w:r>
        <w:rPr>
          <w:rFonts w:ascii="Garamond" w:hAnsi="Garamond"/>
          <w:b/>
          <w:smallCaps/>
          <w:color w:val="000000"/>
          <w:sz w:val="40"/>
          <w:szCs w:val="40"/>
          <w:lang w:val="en-US"/>
        </w:rPr>
        <w:t xml:space="preserve"> biology)</w:t>
      </w:r>
    </w:p>
    <w:p w14:paraId="34B31B6F" w14:textId="77777777" w:rsidR="0071620E" w:rsidRPr="0061472E" w:rsidRDefault="0071620E" w:rsidP="0071620E">
      <w:pPr>
        <w:pStyle w:val="Standard"/>
        <w:snapToGrid w:val="0"/>
        <w:jc w:val="center"/>
        <w:rPr>
          <w:b/>
          <w:color w:val="000000"/>
          <w:sz w:val="36"/>
        </w:rPr>
      </w:pPr>
      <w:r w:rsidRPr="0061472E">
        <w:rPr>
          <w:b/>
          <w:color w:val="000000"/>
          <w:sz w:val="36"/>
        </w:rPr>
        <w:t xml:space="preserve"> </w:t>
      </w:r>
    </w:p>
    <w:p w14:paraId="56303B47" w14:textId="77777777" w:rsidR="00A65721" w:rsidRPr="00A65721" w:rsidRDefault="00E03E17" w:rsidP="00A65721">
      <w:pPr>
        <w:pStyle w:val="Standard"/>
        <w:jc w:val="center"/>
        <w:rPr>
          <w:rFonts w:ascii="Garamond" w:hAnsi="Garamond"/>
          <w:iCs/>
        </w:rPr>
      </w:pPr>
      <w:r w:rsidRPr="00A65721">
        <w:rPr>
          <w:rFonts w:ascii="Garamond" w:hAnsi="Garamond"/>
          <w:color w:val="000000"/>
        </w:rPr>
        <w:t xml:space="preserve">For each of the categories, assign a score of </w:t>
      </w:r>
      <w:r w:rsidR="00024720">
        <w:rPr>
          <w:rFonts w:ascii="Garamond" w:hAnsi="Garamond"/>
          <w:color w:val="000000"/>
          <w:lang w:val="en-US"/>
        </w:rPr>
        <w:t>0</w:t>
      </w:r>
      <w:r w:rsidRPr="00A65721">
        <w:rPr>
          <w:rFonts w:ascii="Garamond" w:hAnsi="Garamond"/>
          <w:color w:val="000000"/>
        </w:rPr>
        <w:t xml:space="preserve"> </w:t>
      </w:r>
      <w:r w:rsidR="002967BC" w:rsidRPr="00A65721">
        <w:rPr>
          <w:rFonts w:ascii="Garamond" w:hAnsi="Garamond"/>
          <w:color w:val="000000"/>
        </w:rPr>
        <w:t>through</w:t>
      </w:r>
      <w:r w:rsidRPr="00A65721">
        <w:rPr>
          <w:rFonts w:ascii="Garamond" w:hAnsi="Garamond"/>
          <w:color w:val="000000"/>
        </w:rPr>
        <w:t xml:space="preserve"> </w:t>
      </w:r>
      <w:r w:rsidR="00024720">
        <w:rPr>
          <w:rFonts w:ascii="Garamond" w:hAnsi="Garamond"/>
          <w:color w:val="000000"/>
          <w:lang w:val="en-US"/>
        </w:rPr>
        <w:t>4</w:t>
      </w:r>
      <w:r w:rsidRPr="00A65721">
        <w:rPr>
          <w:rFonts w:ascii="Garamond" w:hAnsi="Garamond"/>
          <w:color w:val="000000"/>
        </w:rPr>
        <w:t xml:space="preserve">. Enter scores in the rightmost column. </w:t>
      </w:r>
      <w:r w:rsidR="00A65721" w:rsidRPr="00A65721">
        <w:rPr>
          <w:rFonts w:ascii="Garamond" w:hAnsi="Garamond"/>
          <w:iCs/>
        </w:rPr>
        <w:t xml:space="preserve">Evaluators are encouraged to assign a zero to any work sample that does not meet </w:t>
      </w:r>
      <w:r w:rsidR="00024720">
        <w:rPr>
          <w:rFonts w:ascii="Garamond" w:hAnsi="Garamond"/>
          <w:iCs/>
          <w:lang w:val="en-US"/>
        </w:rPr>
        <w:t xml:space="preserve">the </w:t>
      </w:r>
      <w:r w:rsidR="00A65721" w:rsidRPr="00A65721">
        <w:rPr>
          <w:rFonts w:ascii="Garamond" w:hAnsi="Garamond"/>
          <w:iCs/>
        </w:rPr>
        <w:t>benchmark level performance.</w:t>
      </w:r>
    </w:p>
    <w:p w14:paraId="135EF75A" w14:textId="77777777" w:rsidR="00E03E17" w:rsidRDefault="00E03E17" w:rsidP="00E03E17">
      <w:pPr>
        <w:jc w:val="center"/>
        <w:rPr>
          <w:rFonts w:ascii="Calibri" w:hAnsi="Calibri"/>
          <w:b/>
          <w:i/>
          <w:color w:val="000000"/>
          <w:sz w:val="1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2196"/>
        <w:gridCol w:w="2466"/>
        <w:gridCol w:w="2466"/>
        <w:gridCol w:w="2682"/>
        <w:gridCol w:w="2340"/>
        <w:gridCol w:w="810"/>
      </w:tblGrid>
      <w:tr w:rsidR="00A65721" w:rsidRPr="00E0160D" w14:paraId="51D13CB5" w14:textId="77777777" w:rsidTr="00024720">
        <w:trPr>
          <w:trHeight w:val="549"/>
        </w:trPr>
        <w:tc>
          <w:tcPr>
            <w:tcW w:w="1908" w:type="dxa"/>
            <w:tcBorders>
              <w:top w:val="single" w:sz="18" w:space="0" w:color="auto"/>
              <w:left w:val="single" w:sz="18" w:space="0" w:color="auto"/>
              <w:bottom w:val="single" w:sz="18" w:space="0" w:color="auto"/>
            </w:tcBorders>
            <w:shd w:val="clear" w:color="auto" w:fill="auto"/>
            <w:vAlign w:val="center"/>
          </w:tcPr>
          <w:p w14:paraId="3D43E208" w14:textId="77777777" w:rsidR="00A65721" w:rsidRPr="00E0160D" w:rsidRDefault="00A65721" w:rsidP="00E03E17">
            <w:pPr>
              <w:rPr>
                <w:b/>
                <w:color w:val="000000"/>
                <w:sz w:val="16"/>
              </w:rPr>
            </w:pPr>
          </w:p>
        </w:tc>
        <w:tc>
          <w:tcPr>
            <w:tcW w:w="2196" w:type="dxa"/>
            <w:tcBorders>
              <w:top w:val="single" w:sz="18" w:space="0" w:color="auto"/>
              <w:bottom w:val="single" w:sz="18" w:space="0" w:color="auto"/>
            </w:tcBorders>
            <w:shd w:val="clear" w:color="auto" w:fill="auto"/>
          </w:tcPr>
          <w:p w14:paraId="7043186E" w14:textId="77777777" w:rsidR="00A65721" w:rsidRPr="00E0160D" w:rsidRDefault="00A65721" w:rsidP="00A65721">
            <w:pPr>
              <w:pStyle w:val="Standard"/>
              <w:jc w:val="center"/>
              <w:rPr>
                <w:rFonts w:ascii="Garamond" w:hAnsi="Garamond"/>
                <w:b/>
                <w:bCs/>
                <w:color w:val="000000"/>
                <w:sz w:val="22"/>
                <w:szCs w:val="22"/>
              </w:rPr>
            </w:pPr>
            <w:r w:rsidRPr="00E0160D">
              <w:rPr>
                <w:rFonts w:ascii="Garamond" w:hAnsi="Garamond"/>
                <w:b/>
                <w:bCs/>
                <w:color w:val="000000"/>
                <w:sz w:val="22"/>
                <w:szCs w:val="22"/>
              </w:rPr>
              <w:t>Capstone</w:t>
            </w:r>
          </w:p>
          <w:p w14:paraId="590D37C2" w14:textId="77777777" w:rsidR="00A65721" w:rsidRPr="00E0160D" w:rsidRDefault="00A65721" w:rsidP="00A65721">
            <w:pPr>
              <w:jc w:val="center"/>
              <w:rPr>
                <w:rFonts w:ascii="Arial" w:hAnsi="Arial"/>
                <w:b/>
                <w:color w:val="000000"/>
                <w:sz w:val="16"/>
              </w:rPr>
            </w:pPr>
            <w:r w:rsidRPr="00E0160D">
              <w:rPr>
                <w:rFonts w:ascii="Garamond" w:hAnsi="Garamond"/>
                <w:color w:val="000000"/>
                <w:sz w:val="22"/>
                <w:szCs w:val="22"/>
              </w:rPr>
              <w:t>4</w:t>
            </w:r>
          </w:p>
          <w:p w14:paraId="6B20FACB" w14:textId="77777777" w:rsidR="00A65721" w:rsidRPr="00E0160D" w:rsidRDefault="00A65721" w:rsidP="00720777">
            <w:pPr>
              <w:jc w:val="center"/>
              <w:rPr>
                <w:b/>
                <w:color w:val="000000"/>
                <w:sz w:val="16"/>
              </w:rPr>
            </w:pPr>
          </w:p>
        </w:tc>
        <w:tc>
          <w:tcPr>
            <w:tcW w:w="4932" w:type="dxa"/>
            <w:gridSpan w:val="2"/>
            <w:tcBorders>
              <w:top w:val="single" w:sz="18" w:space="0" w:color="auto"/>
              <w:bottom w:val="single" w:sz="18" w:space="0" w:color="auto"/>
            </w:tcBorders>
            <w:shd w:val="clear" w:color="auto" w:fill="auto"/>
          </w:tcPr>
          <w:p w14:paraId="6B423E78" w14:textId="77777777" w:rsidR="00A65721" w:rsidRPr="00E0160D" w:rsidRDefault="00A65721" w:rsidP="00A65721">
            <w:pPr>
              <w:pStyle w:val="Standard"/>
              <w:jc w:val="center"/>
              <w:rPr>
                <w:rFonts w:ascii="Garamond" w:hAnsi="Garamond"/>
                <w:b/>
                <w:bCs/>
                <w:color w:val="000000"/>
                <w:sz w:val="22"/>
                <w:szCs w:val="22"/>
              </w:rPr>
            </w:pPr>
            <w:r w:rsidRPr="00E0160D">
              <w:rPr>
                <w:rFonts w:ascii="Garamond" w:hAnsi="Garamond"/>
                <w:b/>
                <w:bCs/>
                <w:color w:val="000000"/>
                <w:sz w:val="22"/>
                <w:szCs w:val="22"/>
              </w:rPr>
              <w:t>Milestones</w:t>
            </w:r>
          </w:p>
          <w:p w14:paraId="6763840B" w14:textId="77777777" w:rsidR="00A65721" w:rsidRPr="00E0160D" w:rsidRDefault="00A65721" w:rsidP="00A65721">
            <w:pPr>
              <w:jc w:val="center"/>
              <w:rPr>
                <w:b/>
                <w:color w:val="000000"/>
                <w:sz w:val="16"/>
              </w:rPr>
            </w:pPr>
            <w:r w:rsidRPr="00E0160D">
              <w:rPr>
                <w:rFonts w:ascii="Garamond" w:hAnsi="Garamond"/>
                <w:color w:val="000000"/>
                <w:sz w:val="22"/>
                <w:szCs w:val="22"/>
              </w:rPr>
              <w:t>3</w:t>
            </w:r>
            <w:r w:rsidRPr="00E0160D">
              <w:rPr>
                <w:rFonts w:ascii="Garamond" w:hAnsi="Garamond"/>
                <w:color w:val="000000"/>
                <w:sz w:val="22"/>
                <w:szCs w:val="22"/>
              </w:rPr>
              <w:tab/>
            </w:r>
            <w:r w:rsidRPr="00E0160D">
              <w:rPr>
                <w:rFonts w:ascii="Garamond" w:hAnsi="Garamond"/>
                <w:color w:val="000000"/>
                <w:sz w:val="22"/>
                <w:szCs w:val="22"/>
              </w:rPr>
              <w:tab/>
            </w:r>
            <w:r w:rsidRPr="00E0160D">
              <w:rPr>
                <w:rFonts w:ascii="Garamond" w:hAnsi="Garamond"/>
                <w:color w:val="000000"/>
                <w:sz w:val="22"/>
                <w:szCs w:val="22"/>
              </w:rPr>
              <w:tab/>
            </w:r>
            <w:r w:rsidRPr="00E0160D">
              <w:rPr>
                <w:rFonts w:ascii="Garamond" w:hAnsi="Garamond"/>
                <w:color w:val="000000"/>
                <w:sz w:val="22"/>
                <w:szCs w:val="22"/>
              </w:rPr>
              <w:tab/>
              <w:t>2</w:t>
            </w:r>
          </w:p>
        </w:tc>
        <w:tc>
          <w:tcPr>
            <w:tcW w:w="2682" w:type="dxa"/>
            <w:tcBorders>
              <w:top w:val="single" w:sz="18" w:space="0" w:color="auto"/>
              <w:bottom w:val="single" w:sz="18" w:space="0" w:color="auto"/>
              <w:right w:val="thinThickSmallGap" w:sz="24" w:space="0" w:color="auto"/>
            </w:tcBorders>
            <w:shd w:val="clear" w:color="auto" w:fill="auto"/>
          </w:tcPr>
          <w:p w14:paraId="6FCD7CF9" w14:textId="77777777" w:rsidR="00A65721" w:rsidRPr="00E0160D" w:rsidRDefault="00A65721" w:rsidP="00A65721">
            <w:pPr>
              <w:pStyle w:val="Standard"/>
              <w:jc w:val="center"/>
              <w:rPr>
                <w:rFonts w:ascii="Garamond" w:hAnsi="Garamond"/>
                <w:b/>
                <w:bCs/>
                <w:color w:val="000000"/>
                <w:sz w:val="22"/>
                <w:szCs w:val="22"/>
              </w:rPr>
            </w:pPr>
            <w:r w:rsidRPr="00E0160D">
              <w:rPr>
                <w:rFonts w:ascii="Garamond" w:hAnsi="Garamond"/>
                <w:b/>
                <w:bCs/>
                <w:color w:val="000000"/>
                <w:sz w:val="22"/>
                <w:szCs w:val="22"/>
              </w:rPr>
              <w:t>Benchmark</w:t>
            </w:r>
          </w:p>
          <w:p w14:paraId="39405AA3" w14:textId="77777777" w:rsidR="00A65721" w:rsidRPr="00E0160D" w:rsidRDefault="00A65721" w:rsidP="00A65721">
            <w:pPr>
              <w:jc w:val="center"/>
              <w:rPr>
                <w:b/>
                <w:color w:val="000000"/>
                <w:sz w:val="16"/>
              </w:rPr>
            </w:pPr>
            <w:r w:rsidRPr="00E0160D">
              <w:rPr>
                <w:rFonts w:ascii="Garamond" w:hAnsi="Garamond"/>
                <w:color w:val="000000"/>
                <w:sz w:val="22"/>
                <w:szCs w:val="22"/>
              </w:rPr>
              <w:t>1</w:t>
            </w:r>
          </w:p>
        </w:tc>
        <w:tc>
          <w:tcPr>
            <w:tcW w:w="2340" w:type="dxa"/>
            <w:tcBorders>
              <w:top w:val="single" w:sz="18" w:space="0" w:color="auto"/>
              <w:left w:val="thinThickSmallGap" w:sz="24" w:space="0" w:color="auto"/>
              <w:bottom w:val="single" w:sz="18" w:space="0" w:color="auto"/>
              <w:right w:val="single" w:sz="2" w:space="0" w:color="auto"/>
            </w:tcBorders>
            <w:shd w:val="clear" w:color="auto" w:fill="auto"/>
          </w:tcPr>
          <w:p w14:paraId="74E1F48E" w14:textId="77777777" w:rsidR="00A65721" w:rsidRPr="00E0160D" w:rsidRDefault="00A65721" w:rsidP="00720777">
            <w:pPr>
              <w:jc w:val="center"/>
              <w:rPr>
                <w:rFonts w:ascii="Garamond" w:hAnsi="Garamond"/>
                <w:b/>
                <w:color w:val="000000"/>
                <w:sz w:val="22"/>
                <w:szCs w:val="22"/>
              </w:rPr>
            </w:pPr>
            <w:r w:rsidRPr="00E0160D">
              <w:rPr>
                <w:rFonts w:ascii="Garamond" w:hAnsi="Garamond"/>
                <w:b/>
                <w:color w:val="000000"/>
                <w:sz w:val="22"/>
                <w:szCs w:val="22"/>
              </w:rPr>
              <w:t>Unacceptable</w:t>
            </w:r>
          </w:p>
          <w:p w14:paraId="1B6FE785" w14:textId="77777777" w:rsidR="00A65721" w:rsidRPr="00E0160D" w:rsidRDefault="00A65721" w:rsidP="00720777">
            <w:pPr>
              <w:jc w:val="center"/>
              <w:rPr>
                <w:color w:val="000000"/>
                <w:sz w:val="16"/>
              </w:rPr>
            </w:pPr>
            <w:r w:rsidRPr="00E0160D">
              <w:rPr>
                <w:rFonts w:ascii="Garamond" w:hAnsi="Garamond"/>
                <w:color w:val="000000"/>
                <w:sz w:val="22"/>
                <w:szCs w:val="22"/>
              </w:rPr>
              <w:t>0</w:t>
            </w:r>
          </w:p>
        </w:tc>
        <w:tc>
          <w:tcPr>
            <w:tcW w:w="810" w:type="dxa"/>
            <w:tcBorders>
              <w:top w:val="single" w:sz="18" w:space="0" w:color="auto"/>
              <w:left w:val="single" w:sz="2" w:space="0" w:color="auto"/>
              <w:bottom w:val="single" w:sz="18" w:space="0" w:color="auto"/>
              <w:right w:val="thinThickSmallGap" w:sz="24" w:space="0" w:color="auto"/>
            </w:tcBorders>
            <w:shd w:val="clear" w:color="auto" w:fill="auto"/>
          </w:tcPr>
          <w:p w14:paraId="2F119D6D" w14:textId="77777777" w:rsidR="00A65721" w:rsidRPr="00E0160D" w:rsidRDefault="00A65721">
            <w:pPr>
              <w:rPr>
                <w:rFonts w:ascii="Garamond" w:hAnsi="Garamond"/>
                <w:b/>
                <w:color w:val="000000"/>
                <w:sz w:val="22"/>
                <w:szCs w:val="22"/>
              </w:rPr>
            </w:pPr>
            <w:r w:rsidRPr="00E0160D">
              <w:rPr>
                <w:rFonts w:ascii="Garamond" w:hAnsi="Garamond"/>
                <w:b/>
                <w:color w:val="000000"/>
                <w:sz w:val="22"/>
                <w:szCs w:val="22"/>
              </w:rPr>
              <w:t>Score</w:t>
            </w:r>
          </w:p>
        </w:tc>
      </w:tr>
      <w:tr w:rsidR="00720777" w:rsidRPr="00E0160D" w14:paraId="0789EA77" w14:textId="77777777" w:rsidTr="00E80A9B">
        <w:trPr>
          <w:trHeight w:val="405"/>
        </w:trPr>
        <w:tc>
          <w:tcPr>
            <w:tcW w:w="1908" w:type="dxa"/>
            <w:tcBorders>
              <w:top w:val="single" w:sz="18" w:space="0" w:color="auto"/>
              <w:left w:val="single" w:sz="18" w:space="0" w:color="auto"/>
            </w:tcBorders>
            <w:shd w:val="clear" w:color="auto" w:fill="1F497D"/>
            <w:vAlign w:val="center"/>
          </w:tcPr>
          <w:p w14:paraId="6312CAFC" w14:textId="77777777" w:rsidR="00720777" w:rsidRPr="00E0160D" w:rsidRDefault="00720777" w:rsidP="007762D9">
            <w:pPr>
              <w:pStyle w:val="Standard"/>
              <w:rPr>
                <w:rFonts w:ascii="Garamond" w:hAnsi="Garamond"/>
                <w:b/>
                <w:color w:val="FFFFFF"/>
                <w:sz w:val="22"/>
                <w:szCs w:val="22"/>
              </w:rPr>
            </w:pPr>
            <w:r w:rsidRPr="00E0160D">
              <w:rPr>
                <w:rFonts w:ascii="Garamond" w:hAnsi="Garamond"/>
                <w:b/>
                <w:color w:val="FFFFFF"/>
                <w:sz w:val="22"/>
                <w:szCs w:val="22"/>
              </w:rPr>
              <w:t>Introduction</w:t>
            </w:r>
          </w:p>
          <w:p w14:paraId="63022094" w14:textId="77777777" w:rsidR="00720777" w:rsidRPr="00E0160D" w:rsidRDefault="00720777" w:rsidP="007762D9">
            <w:pPr>
              <w:pStyle w:val="Standard"/>
              <w:rPr>
                <w:rFonts w:ascii="Garamond" w:hAnsi="Garamond"/>
                <w:sz w:val="22"/>
                <w:szCs w:val="22"/>
              </w:rPr>
            </w:pPr>
            <w:r w:rsidRPr="00E0160D">
              <w:rPr>
                <w:rFonts w:ascii="Garamond" w:hAnsi="Garamond"/>
                <w:b/>
                <w:color w:val="FFFFFF"/>
                <w:sz w:val="22"/>
                <w:szCs w:val="22"/>
              </w:rPr>
              <w:t>/Literature Review</w:t>
            </w:r>
          </w:p>
        </w:tc>
        <w:tc>
          <w:tcPr>
            <w:tcW w:w="2196" w:type="dxa"/>
            <w:tcBorders>
              <w:top w:val="single" w:sz="18" w:space="0" w:color="auto"/>
            </w:tcBorders>
            <w:shd w:val="clear" w:color="auto" w:fill="1F497D"/>
          </w:tcPr>
          <w:p w14:paraId="63A8B158" w14:textId="77777777" w:rsidR="00720777" w:rsidRPr="00E0160D" w:rsidRDefault="00720777" w:rsidP="007762D9">
            <w:pPr>
              <w:pStyle w:val="Standard"/>
              <w:rPr>
                <w:rFonts w:ascii="Garamond" w:hAnsi="Garamond"/>
                <w:sz w:val="22"/>
                <w:szCs w:val="22"/>
              </w:rPr>
            </w:pPr>
          </w:p>
        </w:tc>
        <w:tc>
          <w:tcPr>
            <w:tcW w:w="2466" w:type="dxa"/>
            <w:tcBorders>
              <w:top w:val="single" w:sz="18" w:space="0" w:color="auto"/>
            </w:tcBorders>
            <w:shd w:val="clear" w:color="auto" w:fill="1F497D"/>
          </w:tcPr>
          <w:p w14:paraId="59A8662B" w14:textId="77777777" w:rsidR="00720777" w:rsidRPr="00E0160D" w:rsidRDefault="00720777" w:rsidP="007762D9">
            <w:pPr>
              <w:pStyle w:val="Standard"/>
              <w:rPr>
                <w:rFonts w:ascii="Garamond" w:hAnsi="Garamond"/>
                <w:sz w:val="22"/>
                <w:szCs w:val="22"/>
              </w:rPr>
            </w:pPr>
          </w:p>
        </w:tc>
        <w:tc>
          <w:tcPr>
            <w:tcW w:w="2466" w:type="dxa"/>
            <w:tcBorders>
              <w:top w:val="single" w:sz="18" w:space="0" w:color="auto"/>
            </w:tcBorders>
            <w:shd w:val="clear" w:color="auto" w:fill="1F497D"/>
          </w:tcPr>
          <w:p w14:paraId="2C645A5C" w14:textId="77777777" w:rsidR="00720777" w:rsidRPr="00E0160D" w:rsidRDefault="00720777" w:rsidP="007762D9">
            <w:pPr>
              <w:pStyle w:val="Standard"/>
              <w:rPr>
                <w:rFonts w:ascii="Garamond" w:hAnsi="Garamond"/>
                <w:sz w:val="22"/>
                <w:szCs w:val="22"/>
              </w:rPr>
            </w:pPr>
          </w:p>
        </w:tc>
        <w:tc>
          <w:tcPr>
            <w:tcW w:w="2682" w:type="dxa"/>
            <w:tcBorders>
              <w:top w:val="single" w:sz="18" w:space="0" w:color="auto"/>
              <w:right w:val="thinThickSmallGap" w:sz="24" w:space="0" w:color="auto"/>
            </w:tcBorders>
            <w:shd w:val="clear" w:color="auto" w:fill="1F497D"/>
          </w:tcPr>
          <w:p w14:paraId="20EB53FD" w14:textId="77777777" w:rsidR="00720777" w:rsidRPr="00E0160D" w:rsidRDefault="00720777" w:rsidP="007762D9">
            <w:pPr>
              <w:pStyle w:val="Standard"/>
              <w:rPr>
                <w:rFonts w:ascii="Garamond" w:hAnsi="Garamond"/>
                <w:sz w:val="22"/>
                <w:szCs w:val="22"/>
              </w:rPr>
            </w:pPr>
          </w:p>
        </w:tc>
        <w:tc>
          <w:tcPr>
            <w:tcW w:w="2340" w:type="dxa"/>
            <w:tcBorders>
              <w:top w:val="single" w:sz="18" w:space="0" w:color="auto"/>
              <w:left w:val="thinThickSmallGap" w:sz="24" w:space="0" w:color="auto"/>
              <w:right w:val="single" w:sz="2" w:space="0" w:color="auto"/>
            </w:tcBorders>
            <w:shd w:val="clear" w:color="auto" w:fill="1F497D"/>
          </w:tcPr>
          <w:p w14:paraId="7F01DF35" w14:textId="77777777" w:rsidR="00720777" w:rsidRPr="00E0160D" w:rsidRDefault="00720777" w:rsidP="007762D9">
            <w:pPr>
              <w:pStyle w:val="Standard"/>
              <w:rPr>
                <w:rFonts w:ascii="Garamond" w:hAnsi="Garamond"/>
                <w:sz w:val="22"/>
                <w:szCs w:val="22"/>
              </w:rPr>
            </w:pPr>
          </w:p>
        </w:tc>
        <w:tc>
          <w:tcPr>
            <w:tcW w:w="810" w:type="dxa"/>
            <w:tcBorders>
              <w:top w:val="single" w:sz="18" w:space="0" w:color="auto"/>
              <w:left w:val="single" w:sz="2" w:space="0" w:color="auto"/>
              <w:right w:val="thinThickSmallGap" w:sz="24" w:space="0" w:color="auto"/>
            </w:tcBorders>
            <w:shd w:val="clear" w:color="auto" w:fill="1F497D"/>
          </w:tcPr>
          <w:p w14:paraId="05DCED58" w14:textId="77777777" w:rsidR="00720777" w:rsidRPr="00E0160D" w:rsidRDefault="00720777" w:rsidP="007762D9">
            <w:pPr>
              <w:pStyle w:val="Standard"/>
              <w:rPr>
                <w:rFonts w:ascii="Garamond" w:hAnsi="Garamond"/>
                <w:sz w:val="22"/>
                <w:szCs w:val="22"/>
              </w:rPr>
            </w:pPr>
          </w:p>
        </w:tc>
      </w:tr>
      <w:tr w:rsidR="00720777" w:rsidRPr="00E0160D" w14:paraId="535D48A4" w14:textId="77777777" w:rsidTr="003F2D76">
        <w:tc>
          <w:tcPr>
            <w:tcW w:w="1908" w:type="dxa"/>
            <w:tcBorders>
              <w:left w:val="single" w:sz="18" w:space="0" w:color="auto"/>
            </w:tcBorders>
            <w:shd w:val="clear" w:color="auto" w:fill="auto"/>
            <w:vAlign w:val="center"/>
          </w:tcPr>
          <w:p w14:paraId="50F49220" w14:textId="77777777" w:rsidR="00720777" w:rsidRPr="00E0160D" w:rsidRDefault="00720777" w:rsidP="007762D9">
            <w:pPr>
              <w:pStyle w:val="Standard"/>
              <w:rPr>
                <w:rFonts w:ascii="Garamond" w:hAnsi="Garamond"/>
                <w:sz w:val="22"/>
                <w:szCs w:val="22"/>
              </w:rPr>
            </w:pPr>
            <w:r w:rsidRPr="00E0160D">
              <w:rPr>
                <w:rFonts w:ascii="Garamond" w:hAnsi="Garamond"/>
                <w:sz w:val="22"/>
                <w:szCs w:val="22"/>
              </w:rPr>
              <w:t>Evidence</w:t>
            </w:r>
          </w:p>
        </w:tc>
        <w:tc>
          <w:tcPr>
            <w:tcW w:w="2196" w:type="dxa"/>
            <w:shd w:val="clear" w:color="auto" w:fill="auto"/>
          </w:tcPr>
          <w:p w14:paraId="5196A69F" w14:textId="7B9E43CE" w:rsidR="00720777" w:rsidRPr="00E0160D" w:rsidRDefault="00720777" w:rsidP="00350C19">
            <w:pPr>
              <w:pStyle w:val="Standard"/>
              <w:rPr>
                <w:rFonts w:ascii="Garamond" w:hAnsi="Garamond"/>
                <w:sz w:val="22"/>
                <w:szCs w:val="22"/>
                <w:lang w:val="en-US"/>
              </w:rPr>
            </w:pPr>
            <w:r w:rsidRPr="00E0160D">
              <w:rPr>
                <w:rFonts w:ascii="Garamond" w:hAnsi="Garamond"/>
                <w:sz w:val="22"/>
                <w:szCs w:val="22"/>
              </w:rPr>
              <w:t>C</w:t>
            </w:r>
            <w:r w:rsidR="00A87E6C">
              <w:rPr>
                <w:rFonts w:ascii="Garamond" w:hAnsi="Garamond"/>
                <w:sz w:val="22"/>
                <w:szCs w:val="22"/>
              </w:rPr>
              <w:t>urrent, comprehensive, complete</w:t>
            </w:r>
            <w:r w:rsidRPr="00E0160D">
              <w:rPr>
                <w:rFonts w:ascii="Garamond" w:hAnsi="Garamond"/>
                <w:sz w:val="22"/>
                <w:szCs w:val="22"/>
              </w:rPr>
              <w:t>; shows evaluative knowledge of the primary literature; critically evaluates opinions of experts</w:t>
            </w:r>
            <w:r w:rsidR="007A2D25" w:rsidRPr="00E0160D">
              <w:rPr>
                <w:rFonts w:ascii="Garamond" w:hAnsi="Garamond"/>
                <w:sz w:val="22"/>
                <w:szCs w:val="22"/>
                <w:lang w:val="en-US"/>
              </w:rPr>
              <w:t>.</w:t>
            </w:r>
          </w:p>
        </w:tc>
        <w:tc>
          <w:tcPr>
            <w:tcW w:w="2466" w:type="dxa"/>
            <w:shd w:val="clear" w:color="auto" w:fill="auto"/>
          </w:tcPr>
          <w:p w14:paraId="1B83092A" w14:textId="77777777" w:rsidR="00720777" w:rsidRPr="00E0160D" w:rsidRDefault="00720777" w:rsidP="002E2B56">
            <w:pPr>
              <w:pStyle w:val="Standard"/>
              <w:rPr>
                <w:rFonts w:ascii="Garamond" w:hAnsi="Garamond"/>
                <w:sz w:val="22"/>
                <w:szCs w:val="22"/>
                <w:lang w:val="en-US"/>
              </w:rPr>
            </w:pPr>
            <w:r w:rsidRPr="00E0160D">
              <w:rPr>
                <w:rFonts w:ascii="Garamond" w:hAnsi="Garamond"/>
                <w:sz w:val="22"/>
                <w:szCs w:val="22"/>
              </w:rPr>
              <w:t>Current and complete; shows knowledge of the primary literature; evaluates some opinions of experts</w:t>
            </w:r>
            <w:r w:rsidR="007A2D25" w:rsidRPr="00E0160D">
              <w:rPr>
                <w:rFonts w:ascii="Garamond" w:hAnsi="Garamond"/>
                <w:sz w:val="22"/>
                <w:szCs w:val="22"/>
                <w:lang w:val="en-US"/>
              </w:rPr>
              <w:t>.</w:t>
            </w:r>
          </w:p>
        </w:tc>
        <w:tc>
          <w:tcPr>
            <w:tcW w:w="2466" w:type="dxa"/>
            <w:shd w:val="clear" w:color="auto" w:fill="auto"/>
          </w:tcPr>
          <w:p w14:paraId="0D035D36" w14:textId="77777777" w:rsidR="00720777" w:rsidRPr="00E0160D" w:rsidRDefault="00720777" w:rsidP="002E2B56">
            <w:pPr>
              <w:pStyle w:val="Standard"/>
              <w:rPr>
                <w:rFonts w:ascii="Garamond" w:hAnsi="Garamond"/>
                <w:sz w:val="22"/>
                <w:szCs w:val="22"/>
                <w:lang w:val="en-US"/>
              </w:rPr>
            </w:pPr>
            <w:r w:rsidRPr="00E0160D">
              <w:rPr>
                <w:rFonts w:ascii="Garamond" w:hAnsi="Garamond"/>
                <w:sz w:val="22"/>
                <w:szCs w:val="22"/>
              </w:rPr>
              <w:t>Current but not comprehensive</w:t>
            </w:r>
            <w:r w:rsidR="00350C19" w:rsidRPr="00E0160D">
              <w:rPr>
                <w:rFonts w:ascii="Garamond" w:hAnsi="Garamond"/>
                <w:sz w:val="22"/>
                <w:szCs w:val="22"/>
              </w:rPr>
              <w:t xml:space="preserve">; </w:t>
            </w:r>
            <w:r w:rsidRPr="00E0160D">
              <w:rPr>
                <w:rFonts w:ascii="Garamond" w:hAnsi="Garamond"/>
                <w:sz w:val="22"/>
                <w:szCs w:val="22"/>
              </w:rPr>
              <w:t>shows some knowledge of the primary literature; accepts most opinions of experts</w:t>
            </w:r>
            <w:r w:rsidR="007A2D25"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551BA8FF"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Current but incomplete;</w:t>
            </w:r>
            <w:r w:rsidR="00350C19" w:rsidRPr="00E0160D">
              <w:rPr>
                <w:rFonts w:ascii="Garamond" w:hAnsi="Garamond"/>
                <w:sz w:val="22"/>
                <w:szCs w:val="22"/>
                <w:lang w:val="en-US"/>
              </w:rPr>
              <w:t xml:space="preserve"> </w:t>
            </w:r>
            <w:r w:rsidRPr="00E0160D">
              <w:rPr>
                <w:rFonts w:ascii="Garamond" w:hAnsi="Garamond"/>
                <w:sz w:val="22"/>
                <w:szCs w:val="22"/>
              </w:rPr>
              <w:t>shows some knowledge of some of the primary literature; accepts opinions of experts</w:t>
            </w:r>
            <w:r w:rsidR="007A2D25"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212F2A50" w14:textId="77777777" w:rsidR="00720777" w:rsidRPr="00E0160D" w:rsidRDefault="00720777" w:rsidP="00350C19">
            <w:pPr>
              <w:pStyle w:val="Standard"/>
              <w:rPr>
                <w:rFonts w:ascii="Garamond" w:hAnsi="Garamond"/>
                <w:sz w:val="22"/>
                <w:szCs w:val="22"/>
              </w:rPr>
            </w:pPr>
            <w:r w:rsidRPr="00E0160D">
              <w:rPr>
                <w:rFonts w:ascii="Garamond" w:hAnsi="Garamond"/>
                <w:sz w:val="22"/>
                <w:szCs w:val="22"/>
              </w:rPr>
              <w:t>Hastily prepared; limited in scope; neither current nor complete; does not critically evaluate opinions of experts</w:t>
            </w:r>
            <w:r w:rsidR="007A2D25" w:rsidRPr="00E0160D">
              <w:rPr>
                <w:rFonts w:ascii="Garamond" w:hAnsi="Garamond"/>
                <w:sz w:val="22"/>
                <w:szCs w:val="22"/>
                <w:lang w:val="en-US"/>
              </w:rPr>
              <w:t>.</w:t>
            </w:r>
            <w:r w:rsidRPr="00E0160D">
              <w:rPr>
                <w:rFonts w:ascii="Garamond" w:hAnsi="Garamond"/>
                <w:sz w:val="22"/>
                <w:szCs w:val="22"/>
              </w:rPr>
              <w:t xml:space="preserve"> </w:t>
            </w:r>
          </w:p>
        </w:tc>
        <w:tc>
          <w:tcPr>
            <w:tcW w:w="810" w:type="dxa"/>
            <w:tcBorders>
              <w:left w:val="single" w:sz="2" w:space="0" w:color="auto"/>
              <w:right w:val="thinThickSmallGap" w:sz="24" w:space="0" w:color="auto"/>
            </w:tcBorders>
            <w:shd w:val="clear" w:color="auto" w:fill="auto"/>
          </w:tcPr>
          <w:p w14:paraId="2976F337" w14:textId="77777777" w:rsidR="00720777" w:rsidRPr="00E0160D" w:rsidRDefault="00720777" w:rsidP="007762D9">
            <w:pPr>
              <w:pStyle w:val="Standard"/>
              <w:rPr>
                <w:rFonts w:ascii="Garamond" w:hAnsi="Garamond"/>
                <w:sz w:val="22"/>
                <w:szCs w:val="22"/>
              </w:rPr>
            </w:pPr>
          </w:p>
        </w:tc>
      </w:tr>
      <w:tr w:rsidR="00720777" w:rsidRPr="00E0160D" w14:paraId="5D5CE256" w14:textId="77777777" w:rsidTr="003F2D76">
        <w:tc>
          <w:tcPr>
            <w:tcW w:w="1908" w:type="dxa"/>
            <w:tcBorders>
              <w:left w:val="single" w:sz="18" w:space="0" w:color="auto"/>
            </w:tcBorders>
            <w:shd w:val="clear" w:color="auto" w:fill="auto"/>
            <w:vAlign w:val="center"/>
          </w:tcPr>
          <w:p w14:paraId="3CB8963E" w14:textId="77777777" w:rsidR="00720777" w:rsidRPr="00E0160D" w:rsidRDefault="00FA2B99" w:rsidP="00FA2B99">
            <w:pPr>
              <w:pStyle w:val="Standard"/>
              <w:rPr>
                <w:rFonts w:ascii="Garamond" w:hAnsi="Garamond"/>
                <w:sz w:val="22"/>
                <w:szCs w:val="22"/>
              </w:rPr>
            </w:pPr>
            <w:r w:rsidRPr="00E0160D">
              <w:rPr>
                <w:rFonts w:ascii="Garamond" w:hAnsi="Garamond"/>
                <w:sz w:val="22"/>
                <w:szCs w:val="22"/>
                <w:lang w:val="en-US"/>
              </w:rPr>
              <w:t xml:space="preserve">Research question/ </w:t>
            </w:r>
            <w:r w:rsidR="00720777" w:rsidRPr="00E0160D">
              <w:rPr>
                <w:rFonts w:ascii="Garamond" w:hAnsi="Garamond"/>
                <w:sz w:val="22"/>
                <w:szCs w:val="22"/>
              </w:rPr>
              <w:t>Theme/rationale</w:t>
            </w:r>
          </w:p>
        </w:tc>
        <w:tc>
          <w:tcPr>
            <w:tcW w:w="2196" w:type="dxa"/>
            <w:shd w:val="clear" w:color="auto" w:fill="auto"/>
          </w:tcPr>
          <w:p w14:paraId="10689A20" w14:textId="77777777" w:rsidR="00720777" w:rsidRPr="00E0160D" w:rsidRDefault="00FA2B99" w:rsidP="00FA2B99">
            <w:pPr>
              <w:pStyle w:val="Standard"/>
              <w:rPr>
                <w:rFonts w:ascii="Garamond" w:hAnsi="Garamond"/>
                <w:sz w:val="22"/>
                <w:szCs w:val="22"/>
                <w:lang w:val="en-US"/>
              </w:rPr>
            </w:pPr>
            <w:r w:rsidRPr="00E0160D">
              <w:rPr>
                <w:rFonts w:ascii="Garamond" w:hAnsi="Garamond"/>
                <w:sz w:val="22"/>
                <w:szCs w:val="22"/>
                <w:lang w:val="en-US"/>
              </w:rPr>
              <w:t>Research q</w:t>
            </w:r>
            <w:r w:rsidR="00720777" w:rsidRPr="00E0160D">
              <w:rPr>
                <w:rFonts w:ascii="Garamond" w:hAnsi="Garamond"/>
                <w:sz w:val="22"/>
                <w:szCs w:val="22"/>
              </w:rPr>
              <w:t>uestion</w:t>
            </w:r>
            <w:r w:rsidRPr="00E0160D">
              <w:rPr>
                <w:rFonts w:ascii="Garamond" w:hAnsi="Garamond"/>
                <w:sz w:val="22"/>
                <w:szCs w:val="22"/>
                <w:lang w:val="en-US"/>
              </w:rPr>
              <w:t xml:space="preserve">(s)/theme </w:t>
            </w:r>
            <w:r w:rsidR="00720777" w:rsidRPr="00E0160D">
              <w:rPr>
                <w:rFonts w:ascii="Garamond" w:hAnsi="Garamond"/>
                <w:sz w:val="22"/>
                <w:szCs w:val="22"/>
              </w:rPr>
              <w:t xml:space="preserve">is clear; develops a concrete rationale for the </w:t>
            </w:r>
            <w:r w:rsidRPr="00E0160D">
              <w:rPr>
                <w:rFonts w:ascii="Garamond" w:hAnsi="Garamond"/>
                <w:sz w:val="22"/>
                <w:szCs w:val="22"/>
                <w:lang w:val="en-US"/>
              </w:rPr>
              <w:t xml:space="preserve">research </w:t>
            </w:r>
            <w:r w:rsidR="00720777" w:rsidRPr="00E0160D">
              <w:rPr>
                <w:rFonts w:ascii="Garamond" w:hAnsi="Garamond"/>
                <w:sz w:val="22"/>
                <w:szCs w:val="22"/>
              </w:rPr>
              <w:t>question</w:t>
            </w:r>
            <w:r w:rsidRPr="00E0160D">
              <w:rPr>
                <w:rFonts w:ascii="Garamond" w:hAnsi="Garamond"/>
                <w:sz w:val="22"/>
                <w:szCs w:val="22"/>
                <w:lang w:val="en-US"/>
              </w:rPr>
              <w:t>(s)</w:t>
            </w:r>
            <w:r w:rsidR="00720777" w:rsidRPr="00E0160D">
              <w:rPr>
                <w:rFonts w:ascii="Garamond" w:hAnsi="Garamond"/>
                <w:sz w:val="22"/>
                <w:szCs w:val="22"/>
              </w:rPr>
              <w:t>; guides the reader directly to the theme/hypothesis</w:t>
            </w:r>
            <w:r w:rsidR="007A2D25" w:rsidRPr="00E0160D">
              <w:rPr>
                <w:rFonts w:ascii="Garamond" w:hAnsi="Garamond"/>
                <w:sz w:val="22"/>
                <w:szCs w:val="22"/>
                <w:lang w:val="en-US"/>
              </w:rPr>
              <w:t>.</w:t>
            </w:r>
          </w:p>
        </w:tc>
        <w:tc>
          <w:tcPr>
            <w:tcW w:w="2466" w:type="dxa"/>
            <w:shd w:val="clear" w:color="auto" w:fill="auto"/>
          </w:tcPr>
          <w:p w14:paraId="17ED69B0" w14:textId="77777777" w:rsidR="00720777" w:rsidRPr="00E0160D" w:rsidRDefault="00FA2B99" w:rsidP="00FA2B99">
            <w:pPr>
              <w:pStyle w:val="Standard"/>
              <w:rPr>
                <w:rFonts w:ascii="Garamond" w:hAnsi="Garamond"/>
                <w:sz w:val="22"/>
                <w:szCs w:val="22"/>
                <w:lang w:val="en-US"/>
              </w:rPr>
            </w:pPr>
            <w:r w:rsidRPr="00E0160D">
              <w:rPr>
                <w:rFonts w:ascii="Garamond" w:hAnsi="Garamond"/>
                <w:sz w:val="22"/>
                <w:szCs w:val="22"/>
                <w:lang w:val="en-US"/>
              </w:rPr>
              <w:t>Research q</w:t>
            </w:r>
            <w:r w:rsidR="00720777" w:rsidRPr="00E0160D">
              <w:rPr>
                <w:rFonts w:ascii="Garamond" w:hAnsi="Garamond"/>
                <w:sz w:val="22"/>
                <w:szCs w:val="22"/>
              </w:rPr>
              <w:t>uestion</w:t>
            </w:r>
            <w:r w:rsidRPr="00E0160D">
              <w:rPr>
                <w:rFonts w:ascii="Garamond" w:hAnsi="Garamond"/>
                <w:sz w:val="22"/>
                <w:szCs w:val="22"/>
                <w:lang w:val="en-US"/>
              </w:rPr>
              <w:t>(s)</w:t>
            </w:r>
            <w:r w:rsidR="00720777" w:rsidRPr="00E0160D">
              <w:rPr>
                <w:rFonts w:ascii="Garamond" w:hAnsi="Garamond"/>
                <w:sz w:val="22"/>
                <w:szCs w:val="22"/>
              </w:rPr>
              <w:t xml:space="preserve">/theme is clear; develops a reasonable rationale for the </w:t>
            </w:r>
            <w:r w:rsidRPr="00E0160D">
              <w:rPr>
                <w:rFonts w:ascii="Garamond" w:hAnsi="Garamond"/>
                <w:sz w:val="22"/>
                <w:szCs w:val="22"/>
                <w:lang w:val="en-US"/>
              </w:rPr>
              <w:t xml:space="preserve">research </w:t>
            </w:r>
            <w:r w:rsidR="00720777" w:rsidRPr="00E0160D">
              <w:rPr>
                <w:rFonts w:ascii="Garamond" w:hAnsi="Garamond"/>
                <w:sz w:val="22"/>
                <w:szCs w:val="22"/>
              </w:rPr>
              <w:t>question</w:t>
            </w:r>
            <w:r w:rsidRPr="00E0160D">
              <w:rPr>
                <w:rFonts w:ascii="Garamond" w:hAnsi="Garamond"/>
                <w:sz w:val="22"/>
                <w:szCs w:val="22"/>
                <w:lang w:val="en-US"/>
              </w:rPr>
              <w:t>(s)</w:t>
            </w:r>
            <w:r w:rsidR="00720777" w:rsidRPr="00E0160D">
              <w:rPr>
                <w:rFonts w:ascii="Garamond" w:hAnsi="Garamond"/>
                <w:sz w:val="22"/>
                <w:szCs w:val="22"/>
              </w:rPr>
              <w:t>; reader can discern theme/hypothesis</w:t>
            </w:r>
            <w:r w:rsidR="007A2D25" w:rsidRPr="00E0160D">
              <w:rPr>
                <w:rFonts w:ascii="Garamond" w:hAnsi="Garamond"/>
                <w:sz w:val="22"/>
                <w:szCs w:val="22"/>
                <w:lang w:val="en-US"/>
              </w:rPr>
              <w:t>.</w:t>
            </w:r>
          </w:p>
        </w:tc>
        <w:tc>
          <w:tcPr>
            <w:tcW w:w="2466" w:type="dxa"/>
            <w:shd w:val="clear" w:color="auto" w:fill="auto"/>
          </w:tcPr>
          <w:p w14:paraId="09FC30ED" w14:textId="77777777" w:rsidR="00720777" w:rsidRPr="00E0160D" w:rsidRDefault="00FA2B99" w:rsidP="00FA2B99">
            <w:pPr>
              <w:pStyle w:val="Standard"/>
              <w:rPr>
                <w:rFonts w:ascii="Garamond" w:hAnsi="Garamond"/>
                <w:sz w:val="22"/>
                <w:szCs w:val="22"/>
                <w:lang w:val="en-US"/>
              </w:rPr>
            </w:pPr>
            <w:r w:rsidRPr="00E0160D">
              <w:rPr>
                <w:rFonts w:ascii="Garamond" w:hAnsi="Garamond"/>
                <w:sz w:val="22"/>
                <w:szCs w:val="22"/>
                <w:lang w:val="en-US"/>
              </w:rPr>
              <w:t>Research q</w:t>
            </w:r>
            <w:r w:rsidR="00720777" w:rsidRPr="00E0160D">
              <w:rPr>
                <w:rFonts w:ascii="Garamond" w:hAnsi="Garamond"/>
                <w:sz w:val="22"/>
                <w:szCs w:val="22"/>
              </w:rPr>
              <w:t>uestion</w:t>
            </w:r>
            <w:r w:rsidRPr="00E0160D">
              <w:rPr>
                <w:rFonts w:ascii="Garamond" w:hAnsi="Garamond"/>
                <w:sz w:val="22"/>
                <w:szCs w:val="22"/>
                <w:lang w:val="en-US"/>
              </w:rPr>
              <w:t>(s)</w:t>
            </w:r>
            <w:r w:rsidR="00720777" w:rsidRPr="00E0160D">
              <w:rPr>
                <w:rFonts w:ascii="Garamond" w:hAnsi="Garamond"/>
                <w:sz w:val="22"/>
                <w:szCs w:val="22"/>
              </w:rPr>
              <w:t xml:space="preserve">/theme is present; rationale for the </w:t>
            </w:r>
            <w:r w:rsidRPr="00E0160D">
              <w:rPr>
                <w:rFonts w:ascii="Garamond" w:hAnsi="Garamond"/>
                <w:sz w:val="22"/>
                <w:szCs w:val="22"/>
                <w:lang w:val="en-US"/>
              </w:rPr>
              <w:t xml:space="preserve">research </w:t>
            </w:r>
            <w:r w:rsidR="00720777" w:rsidRPr="00E0160D">
              <w:rPr>
                <w:rFonts w:ascii="Garamond" w:hAnsi="Garamond"/>
                <w:sz w:val="22"/>
                <w:szCs w:val="22"/>
              </w:rPr>
              <w:t>question</w:t>
            </w:r>
            <w:r w:rsidRPr="00E0160D">
              <w:rPr>
                <w:rFonts w:ascii="Garamond" w:hAnsi="Garamond"/>
                <w:sz w:val="22"/>
                <w:szCs w:val="22"/>
                <w:lang w:val="en-US"/>
              </w:rPr>
              <w:t>(s)</w:t>
            </w:r>
            <w:r w:rsidR="00720777" w:rsidRPr="00E0160D">
              <w:rPr>
                <w:rFonts w:ascii="Garamond" w:hAnsi="Garamond"/>
                <w:sz w:val="22"/>
                <w:szCs w:val="22"/>
              </w:rPr>
              <w:t xml:space="preserve"> available but difficult to follow; does not guide the reader directly to the theme/hypothesis</w:t>
            </w:r>
            <w:r w:rsidR="007A2D25"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2AED991D" w14:textId="77777777" w:rsidR="00720777" w:rsidRPr="00E0160D" w:rsidRDefault="00FA2B99" w:rsidP="00FA2B99">
            <w:pPr>
              <w:pStyle w:val="Standard"/>
              <w:rPr>
                <w:rFonts w:ascii="Garamond" w:hAnsi="Garamond"/>
                <w:sz w:val="22"/>
                <w:szCs w:val="22"/>
                <w:lang w:val="en-US"/>
              </w:rPr>
            </w:pPr>
            <w:r w:rsidRPr="00E0160D">
              <w:rPr>
                <w:rFonts w:ascii="Garamond" w:hAnsi="Garamond"/>
                <w:sz w:val="22"/>
                <w:szCs w:val="22"/>
                <w:lang w:val="en-US"/>
              </w:rPr>
              <w:t>Research q</w:t>
            </w:r>
            <w:r w:rsidR="00720777" w:rsidRPr="00E0160D">
              <w:rPr>
                <w:rFonts w:ascii="Garamond" w:hAnsi="Garamond"/>
                <w:sz w:val="22"/>
                <w:szCs w:val="22"/>
              </w:rPr>
              <w:t>uestion</w:t>
            </w:r>
            <w:r w:rsidRPr="00E0160D">
              <w:rPr>
                <w:rFonts w:ascii="Garamond" w:hAnsi="Garamond"/>
                <w:sz w:val="22"/>
                <w:szCs w:val="22"/>
                <w:lang w:val="en-US"/>
              </w:rPr>
              <w:t>(s)</w:t>
            </w:r>
            <w:r w:rsidR="00720777" w:rsidRPr="00E0160D">
              <w:rPr>
                <w:rFonts w:ascii="Garamond" w:hAnsi="Garamond"/>
                <w:sz w:val="22"/>
                <w:szCs w:val="22"/>
              </w:rPr>
              <w:t xml:space="preserve">/theme </w:t>
            </w:r>
            <w:proofErr w:type="gramStart"/>
            <w:r w:rsidR="00720777" w:rsidRPr="00E0160D">
              <w:rPr>
                <w:rFonts w:ascii="Garamond" w:hAnsi="Garamond"/>
                <w:sz w:val="22"/>
                <w:szCs w:val="22"/>
              </w:rPr>
              <w:t>is</w:t>
            </w:r>
            <w:proofErr w:type="gramEnd"/>
            <w:r w:rsidR="00720777" w:rsidRPr="00E0160D">
              <w:rPr>
                <w:rFonts w:ascii="Garamond" w:hAnsi="Garamond"/>
                <w:sz w:val="22"/>
                <w:szCs w:val="22"/>
              </w:rPr>
              <w:t xml:space="preserve"> present but rationale is not appropriate; does not clearly direct reader to the theme/hypothesis</w:t>
            </w:r>
            <w:r w:rsidR="007A2D25"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7817BD08" w14:textId="77777777" w:rsidR="00720777" w:rsidRPr="00E0160D" w:rsidRDefault="00720777" w:rsidP="00FA2B99">
            <w:pPr>
              <w:pStyle w:val="Standard"/>
              <w:rPr>
                <w:rFonts w:ascii="Garamond" w:hAnsi="Garamond"/>
                <w:sz w:val="22"/>
                <w:szCs w:val="22"/>
                <w:lang w:val="en-US"/>
              </w:rPr>
            </w:pPr>
            <w:r w:rsidRPr="00E0160D">
              <w:rPr>
                <w:rFonts w:ascii="Garamond" w:hAnsi="Garamond"/>
                <w:sz w:val="22"/>
                <w:szCs w:val="22"/>
              </w:rPr>
              <w:t xml:space="preserve">No </w:t>
            </w:r>
            <w:r w:rsidR="00FA2B99" w:rsidRPr="00E0160D">
              <w:rPr>
                <w:rFonts w:ascii="Garamond" w:hAnsi="Garamond"/>
                <w:sz w:val="22"/>
                <w:szCs w:val="22"/>
                <w:lang w:val="en-US"/>
              </w:rPr>
              <w:t xml:space="preserve">research </w:t>
            </w:r>
            <w:r w:rsidRPr="00E0160D">
              <w:rPr>
                <w:rFonts w:ascii="Garamond" w:hAnsi="Garamond"/>
                <w:sz w:val="22"/>
                <w:szCs w:val="22"/>
              </w:rPr>
              <w:t>question</w:t>
            </w:r>
            <w:r w:rsidR="00FA2B99" w:rsidRPr="00E0160D">
              <w:rPr>
                <w:rFonts w:ascii="Garamond" w:hAnsi="Garamond"/>
                <w:sz w:val="22"/>
                <w:szCs w:val="22"/>
                <w:lang w:val="en-US"/>
              </w:rPr>
              <w:t>(s)/theme</w:t>
            </w:r>
            <w:r w:rsidRPr="00E0160D">
              <w:rPr>
                <w:rFonts w:ascii="Garamond" w:hAnsi="Garamond"/>
                <w:sz w:val="22"/>
                <w:szCs w:val="22"/>
              </w:rPr>
              <w:t xml:space="preserve">; no rationale for the </w:t>
            </w:r>
            <w:r w:rsidR="00FA2B99" w:rsidRPr="00E0160D">
              <w:rPr>
                <w:rFonts w:ascii="Garamond" w:hAnsi="Garamond"/>
                <w:sz w:val="22"/>
                <w:szCs w:val="22"/>
                <w:lang w:val="en-US"/>
              </w:rPr>
              <w:t>study</w:t>
            </w:r>
            <w:r w:rsidR="007A2D25" w:rsidRPr="00E0160D">
              <w:rPr>
                <w:rFonts w:ascii="Garamond" w:hAnsi="Garamond"/>
                <w:sz w:val="22"/>
                <w:szCs w:val="22"/>
                <w:lang w:val="en-US"/>
              </w:rPr>
              <w:t>.</w:t>
            </w:r>
          </w:p>
        </w:tc>
        <w:tc>
          <w:tcPr>
            <w:tcW w:w="810" w:type="dxa"/>
            <w:tcBorders>
              <w:left w:val="single" w:sz="2" w:space="0" w:color="auto"/>
              <w:right w:val="thinThickSmallGap" w:sz="24" w:space="0" w:color="auto"/>
            </w:tcBorders>
            <w:shd w:val="clear" w:color="auto" w:fill="auto"/>
          </w:tcPr>
          <w:p w14:paraId="41BBD165" w14:textId="77777777" w:rsidR="00720777" w:rsidRPr="00E0160D" w:rsidRDefault="00720777" w:rsidP="007762D9">
            <w:pPr>
              <w:pStyle w:val="Standard"/>
              <w:rPr>
                <w:rFonts w:ascii="Garamond" w:hAnsi="Garamond"/>
                <w:sz w:val="22"/>
                <w:szCs w:val="22"/>
              </w:rPr>
            </w:pPr>
          </w:p>
        </w:tc>
      </w:tr>
      <w:tr w:rsidR="00720777" w:rsidRPr="00E0160D" w14:paraId="0FF6365E" w14:textId="77777777" w:rsidTr="003F2D76">
        <w:tc>
          <w:tcPr>
            <w:tcW w:w="1908" w:type="dxa"/>
            <w:tcBorders>
              <w:left w:val="single" w:sz="18" w:space="0" w:color="auto"/>
            </w:tcBorders>
            <w:shd w:val="clear" w:color="auto" w:fill="auto"/>
            <w:vAlign w:val="center"/>
          </w:tcPr>
          <w:p w14:paraId="4F63E47E"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Synthesis</w:t>
            </w:r>
            <w:r w:rsidR="00350C19" w:rsidRPr="00E0160D">
              <w:rPr>
                <w:rFonts w:ascii="Garamond" w:hAnsi="Garamond"/>
                <w:sz w:val="22"/>
                <w:szCs w:val="22"/>
                <w:lang w:val="en-US"/>
              </w:rPr>
              <w:t xml:space="preserve"> of literature</w:t>
            </w:r>
          </w:p>
        </w:tc>
        <w:tc>
          <w:tcPr>
            <w:tcW w:w="2196" w:type="dxa"/>
            <w:shd w:val="clear" w:color="auto" w:fill="auto"/>
          </w:tcPr>
          <w:p w14:paraId="46419B27" w14:textId="77777777" w:rsidR="00720777" w:rsidRPr="00E0160D" w:rsidRDefault="00720777" w:rsidP="002E2B56">
            <w:pPr>
              <w:pStyle w:val="Standard"/>
              <w:rPr>
                <w:rFonts w:ascii="Garamond" w:hAnsi="Garamond"/>
                <w:sz w:val="22"/>
                <w:szCs w:val="22"/>
                <w:lang w:val="en-US"/>
              </w:rPr>
            </w:pPr>
            <w:r w:rsidRPr="00E0160D">
              <w:rPr>
                <w:rFonts w:ascii="Garamond" w:hAnsi="Garamond"/>
                <w:sz w:val="22"/>
                <w:szCs w:val="22"/>
              </w:rPr>
              <w:t>Provides a focused synthesis of the literature; shows</w:t>
            </w:r>
            <w:r w:rsidR="002E2B56" w:rsidRPr="00E0160D">
              <w:rPr>
                <w:rFonts w:ascii="Garamond" w:hAnsi="Garamond"/>
                <w:sz w:val="22"/>
                <w:szCs w:val="22"/>
                <w:lang w:val="en-US"/>
              </w:rPr>
              <w:t xml:space="preserve"> an</w:t>
            </w:r>
            <w:r w:rsidRPr="00E0160D">
              <w:rPr>
                <w:rFonts w:ascii="Garamond" w:hAnsi="Garamond"/>
                <w:sz w:val="22"/>
                <w:szCs w:val="22"/>
              </w:rPr>
              <w:t xml:space="preserve"> excellent relationship between the literature and the </w:t>
            </w:r>
            <w:r w:rsidR="00FA2B99" w:rsidRPr="00E0160D">
              <w:rPr>
                <w:rFonts w:ascii="Garamond" w:hAnsi="Garamond"/>
                <w:sz w:val="22"/>
                <w:szCs w:val="22"/>
                <w:lang w:val="en-US"/>
              </w:rPr>
              <w:t xml:space="preserve">research </w:t>
            </w:r>
            <w:r w:rsidRPr="00E0160D">
              <w:rPr>
                <w:rFonts w:ascii="Garamond" w:hAnsi="Garamond"/>
                <w:sz w:val="22"/>
                <w:szCs w:val="22"/>
              </w:rPr>
              <w:t>question</w:t>
            </w:r>
            <w:r w:rsidR="00FA2B99" w:rsidRPr="00E0160D">
              <w:rPr>
                <w:rFonts w:ascii="Garamond" w:hAnsi="Garamond"/>
                <w:sz w:val="22"/>
                <w:szCs w:val="22"/>
                <w:lang w:val="en-US"/>
              </w:rPr>
              <w:t>(s)</w:t>
            </w:r>
            <w:r w:rsidR="007A2D25" w:rsidRPr="00E0160D">
              <w:rPr>
                <w:rFonts w:ascii="Garamond" w:hAnsi="Garamond"/>
                <w:sz w:val="22"/>
                <w:szCs w:val="22"/>
                <w:lang w:val="en-US"/>
              </w:rPr>
              <w:t>.</w:t>
            </w:r>
          </w:p>
        </w:tc>
        <w:tc>
          <w:tcPr>
            <w:tcW w:w="2466" w:type="dxa"/>
            <w:shd w:val="clear" w:color="auto" w:fill="auto"/>
          </w:tcPr>
          <w:p w14:paraId="5DE9F7CA" w14:textId="77777777" w:rsidR="00720777" w:rsidRPr="00E0160D" w:rsidRDefault="00720777" w:rsidP="007762D9">
            <w:pPr>
              <w:pStyle w:val="Standard"/>
              <w:rPr>
                <w:rFonts w:ascii="Garamond" w:hAnsi="Garamond"/>
                <w:sz w:val="22"/>
                <w:szCs w:val="22"/>
              </w:rPr>
            </w:pPr>
            <w:r w:rsidRPr="00E0160D">
              <w:rPr>
                <w:rFonts w:ascii="Garamond" w:hAnsi="Garamond"/>
                <w:sz w:val="22"/>
                <w:szCs w:val="22"/>
              </w:rPr>
              <w:t xml:space="preserve">Provides a mostly focused synthesis of the literature but some fragmentation; shows </w:t>
            </w:r>
            <w:r w:rsidR="002E2B56" w:rsidRPr="00E0160D">
              <w:rPr>
                <w:rFonts w:ascii="Garamond" w:hAnsi="Garamond"/>
                <w:sz w:val="22"/>
                <w:szCs w:val="22"/>
                <w:lang w:val="en-US"/>
              </w:rPr>
              <w:t xml:space="preserve">a good </w:t>
            </w:r>
            <w:r w:rsidRPr="00E0160D">
              <w:rPr>
                <w:rFonts w:ascii="Garamond" w:hAnsi="Garamond"/>
                <w:sz w:val="22"/>
                <w:szCs w:val="22"/>
              </w:rPr>
              <w:t xml:space="preserve">relationship between the literature and </w:t>
            </w:r>
            <w:r w:rsidR="00FA2B99" w:rsidRPr="00E0160D">
              <w:rPr>
                <w:rFonts w:ascii="Garamond" w:hAnsi="Garamond"/>
                <w:sz w:val="22"/>
                <w:szCs w:val="22"/>
              </w:rPr>
              <w:t xml:space="preserve">the </w:t>
            </w:r>
            <w:r w:rsidR="00FA2B99" w:rsidRPr="00E0160D">
              <w:rPr>
                <w:rFonts w:ascii="Garamond" w:hAnsi="Garamond"/>
                <w:sz w:val="22"/>
                <w:szCs w:val="22"/>
                <w:lang w:val="en-US"/>
              </w:rPr>
              <w:t xml:space="preserve">research </w:t>
            </w:r>
            <w:r w:rsidR="00FA2B99" w:rsidRPr="00E0160D">
              <w:rPr>
                <w:rFonts w:ascii="Garamond" w:hAnsi="Garamond"/>
                <w:sz w:val="22"/>
                <w:szCs w:val="22"/>
              </w:rPr>
              <w:t>question</w:t>
            </w:r>
            <w:r w:rsidR="00FA2B99" w:rsidRPr="00E0160D">
              <w:rPr>
                <w:rFonts w:ascii="Garamond" w:hAnsi="Garamond"/>
                <w:sz w:val="22"/>
                <w:szCs w:val="22"/>
                <w:lang w:val="en-US"/>
              </w:rPr>
              <w:t>(s)</w:t>
            </w:r>
            <w:r w:rsidR="007A2D25" w:rsidRPr="00E0160D">
              <w:rPr>
                <w:rFonts w:ascii="Garamond" w:hAnsi="Garamond"/>
                <w:sz w:val="22"/>
                <w:szCs w:val="22"/>
                <w:lang w:val="en-US"/>
              </w:rPr>
              <w:t>.</w:t>
            </w:r>
          </w:p>
        </w:tc>
        <w:tc>
          <w:tcPr>
            <w:tcW w:w="2466" w:type="dxa"/>
            <w:shd w:val="clear" w:color="auto" w:fill="auto"/>
          </w:tcPr>
          <w:p w14:paraId="73D3EB4D"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 xml:space="preserve">Provides a modest synthesis of the literature; relationship between the literature and </w:t>
            </w:r>
            <w:r w:rsidR="00FA2B99" w:rsidRPr="00E0160D">
              <w:rPr>
                <w:rFonts w:ascii="Garamond" w:hAnsi="Garamond"/>
                <w:sz w:val="22"/>
                <w:szCs w:val="22"/>
              </w:rPr>
              <w:t xml:space="preserve">the </w:t>
            </w:r>
            <w:r w:rsidR="00FA2B99" w:rsidRPr="00E0160D">
              <w:rPr>
                <w:rFonts w:ascii="Garamond" w:hAnsi="Garamond"/>
                <w:sz w:val="22"/>
                <w:szCs w:val="22"/>
                <w:lang w:val="en-US"/>
              </w:rPr>
              <w:t xml:space="preserve">research </w:t>
            </w:r>
            <w:r w:rsidR="00FA2B99" w:rsidRPr="00E0160D">
              <w:rPr>
                <w:rFonts w:ascii="Garamond" w:hAnsi="Garamond"/>
                <w:sz w:val="22"/>
                <w:szCs w:val="22"/>
              </w:rPr>
              <w:t>question</w:t>
            </w:r>
            <w:r w:rsidR="00FA2B99" w:rsidRPr="00E0160D">
              <w:rPr>
                <w:rFonts w:ascii="Garamond" w:hAnsi="Garamond"/>
                <w:sz w:val="22"/>
                <w:szCs w:val="22"/>
                <w:lang w:val="en-US"/>
              </w:rPr>
              <w:t xml:space="preserve">(s) </w:t>
            </w:r>
            <w:r w:rsidRPr="00E0160D">
              <w:rPr>
                <w:rFonts w:ascii="Garamond" w:hAnsi="Garamond"/>
                <w:sz w:val="22"/>
                <w:szCs w:val="22"/>
              </w:rPr>
              <w:t>is present and is partially developed</w:t>
            </w:r>
            <w:r w:rsidR="007A2D25"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23F6F0E5"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 xml:space="preserve">Provides some synthesis of the literature; relationship between the literature and </w:t>
            </w:r>
            <w:r w:rsidR="00FA2B99" w:rsidRPr="00E0160D">
              <w:rPr>
                <w:rFonts w:ascii="Garamond" w:hAnsi="Garamond"/>
                <w:sz w:val="22"/>
                <w:szCs w:val="22"/>
              </w:rPr>
              <w:t xml:space="preserve">the </w:t>
            </w:r>
            <w:r w:rsidR="00FA2B99" w:rsidRPr="00E0160D">
              <w:rPr>
                <w:rFonts w:ascii="Garamond" w:hAnsi="Garamond"/>
                <w:sz w:val="22"/>
                <w:szCs w:val="22"/>
                <w:lang w:val="en-US"/>
              </w:rPr>
              <w:t xml:space="preserve">research </w:t>
            </w:r>
            <w:r w:rsidR="00FA2B99" w:rsidRPr="00E0160D">
              <w:rPr>
                <w:rFonts w:ascii="Garamond" w:hAnsi="Garamond"/>
                <w:sz w:val="22"/>
                <w:szCs w:val="22"/>
              </w:rPr>
              <w:t>question</w:t>
            </w:r>
            <w:r w:rsidR="00FA2B99" w:rsidRPr="00E0160D">
              <w:rPr>
                <w:rFonts w:ascii="Garamond" w:hAnsi="Garamond"/>
                <w:sz w:val="22"/>
                <w:szCs w:val="22"/>
                <w:lang w:val="en-US"/>
              </w:rPr>
              <w:t xml:space="preserve">(s) </w:t>
            </w:r>
            <w:r w:rsidRPr="00E0160D">
              <w:rPr>
                <w:rFonts w:ascii="Garamond" w:hAnsi="Garamond"/>
                <w:sz w:val="22"/>
                <w:szCs w:val="22"/>
              </w:rPr>
              <w:t>is present but not developed</w:t>
            </w:r>
            <w:r w:rsidR="007A2D25"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538447B3"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Literat</w:t>
            </w:r>
            <w:r w:rsidR="007A2D25" w:rsidRPr="00E0160D">
              <w:rPr>
                <w:rFonts w:ascii="Garamond" w:hAnsi="Garamond"/>
                <w:sz w:val="22"/>
                <w:szCs w:val="22"/>
              </w:rPr>
              <w:t>ure is fragmented; no synthesis</w:t>
            </w:r>
            <w:r w:rsidR="007A2D25" w:rsidRPr="00E0160D">
              <w:rPr>
                <w:rFonts w:ascii="Garamond" w:hAnsi="Garamond"/>
                <w:sz w:val="22"/>
                <w:szCs w:val="22"/>
                <w:lang w:val="en-US"/>
              </w:rPr>
              <w:t>.</w:t>
            </w:r>
          </w:p>
        </w:tc>
        <w:tc>
          <w:tcPr>
            <w:tcW w:w="810" w:type="dxa"/>
            <w:tcBorders>
              <w:left w:val="single" w:sz="2" w:space="0" w:color="auto"/>
              <w:right w:val="thinThickSmallGap" w:sz="24" w:space="0" w:color="auto"/>
            </w:tcBorders>
            <w:shd w:val="clear" w:color="auto" w:fill="auto"/>
          </w:tcPr>
          <w:p w14:paraId="14BF74F2" w14:textId="77777777" w:rsidR="00720777" w:rsidRPr="00E0160D" w:rsidRDefault="00720777" w:rsidP="007762D9">
            <w:pPr>
              <w:pStyle w:val="Standard"/>
              <w:rPr>
                <w:rFonts w:ascii="Garamond" w:hAnsi="Garamond"/>
                <w:sz w:val="22"/>
                <w:szCs w:val="22"/>
              </w:rPr>
            </w:pPr>
          </w:p>
        </w:tc>
      </w:tr>
      <w:tr w:rsidR="00720777" w:rsidRPr="00E0160D" w14:paraId="3A023255" w14:textId="77777777" w:rsidTr="00E80A9B">
        <w:trPr>
          <w:trHeight w:val="422"/>
        </w:trPr>
        <w:tc>
          <w:tcPr>
            <w:tcW w:w="1908" w:type="dxa"/>
            <w:tcBorders>
              <w:left w:val="single" w:sz="18" w:space="0" w:color="auto"/>
            </w:tcBorders>
            <w:shd w:val="clear" w:color="auto" w:fill="1F497D"/>
            <w:vAlign w:val="center"/>
          </w:tcPr>
          <w:p w14:paraId="73906E71" w14:textId="77777777" w:rsidR="00720777" w:rsidRPr="00E0160D" w:rsidRDefault="00F93A2E" w:rsidP="00AB42A5">
            <w:pPr>
              <w:pStyle w:val="Standard"/>
              <w:rPr>
                <w:rFonts w:ascii="Garamond" w:hAnsi="Garamond"/>
                <w:b/>
                <w:color w:val="FFFFFF"/>
                <w:sz w:val="22"/>
                <w:szCs w:val="22"/>
              </w:rPr>
            </w:pPr>
            <w:r w:rsidRPr="00E0160D">
              <w:rPr>
                <w:rFonts w:ascii="Garamond" w:hAnsi="Garamond"/>
                <w:b/>
                <w:color w:val="FFFFFF"/>
                <w:sz w:val="22"/>
                <w:szCs w:val="22"/>
              </w:rPr>
              <w:t>Method</w:t>
            </w:r>
            <w:r w:rsidRPr="00E0160D">
              <w:rPr>
                <w:rFonts w:ascii="Garamond" w:hAnsi="Garamond"/>
                <w:b/>
                <w:color w:val="FFFFFF"/>
                <w:sz w:val="22"/>
                <w:szCs w:val="22"/>
                <w:lang w:val="en-US"/>
              </w:rPr>
              <w:t>ology</w:t>
            </w:r>
          </w:p>
        </w:tc>
        <w:tc>
          <w:tcPr>
            <w:tcW w:w="2196" w:type="dxa"/>
            <w:shd w:val="clear" w:color="auto" w:fill="1F497D"/>
          </w:tcPr>
          <w:p w14:paraId="06E9CB08" w14:textId="77777777" w:rsidR="00720777" w:rsidRPr="00E0160D" w:rsidRDefault="00720777" w:rsidP="007762D9">
            <w:pPr>
              <w:pStyle w:val="Standard"/>
              <w:rPr>
                <w:rFonts w:ascii="Garamond" w:hAnsi="Garamond"/>
                <w:sz w:val="22"/>
                <w:szCs w:val="22"/>
              </w:rPr>
            </w:pPr>
          </w:p>
        </w:tc>
        <w:tc>
          <w:tcPr>
            <w:tcW w:w="2466" w:type="dxa"/>
            <w:shd w:val="clear" w:color="auto" w:fill="1F497D"/>
          </w:tcPr>
          <w:p w14:paraId="521EADA0" w14:textId="77777777" w:rsidR="00720777" w:rsidRPr="00E0160D" w:rsidRDefault="00720777" w:rsidP="007762D9">
            <w:pPr>
              <w:pStyle w:val="Standard"/>
              <w:rPr>
                <w:rFonts w:ascii="Garamond" w:hAnsi="Garamond"/>
                <w:sz w:val="22"/>
                <w:szCs w:val="22"/>
              </w:rPr>
            </w:pPr>
          </w:p>
        </w:tc>
        <w:tc>
          <w:tcPr>
            <w:tcW w:w="2466" w:type="dxa"/>
            <w:shd w:val="clear" w:color="auto" w:fill="1F497D"/>
          </w:tcPr>
          <w:p w14:paraId="7DF7A40B" w14:textId="77777777" w:rsidR="00720777" w:rsidRPr="00E0160D" w:rsidRDefault="00720777" w:rsidP="007762D9">
            <w:pPr>
              <w:pStyle w:val="Standard"/>
              <w:rPr>
                <w:rFonts w:ascii="Garamond" w:hAnsi="Garamond"/>
                <w:sz w:val="22"/>
                <w:szCs w:val="22"/>
              </w:rPr>
            </w:pPr>
          </w:p>
        </w:tc>
        <w:tc>
          <w:tcPr>
            <w:tcW w:w="2682" w:type="dxa"/>
            <w:tcBorders>
              <w:right w:val="thinThickSmallGap" w:sz="24" w:space="0" w:color="auto"/>
            </w:tcBorders>
            <w:shd w:val="clear" w:color="auto" w:fill="1F497D"/>
          </w:tcPr>
          <w:p w14:paraId="205D40CB" w14:textId="77777777" w:rsidR="00720777" w:rsidRPr="00E0160D" w:rsidRDefault="00720777" w:rsidP="007762D9">
            <w:pPr>
              <w:pStyle w:val="Standard"/>
              <w:rPr>
                <w:rFonts w:ascii="Garamond" w:hAnsi="Garamond"/>
                <w:sz w:val="22"/>
                <w:szCs w:val="22"/>
              </w:rPr>
            </w:pPr>
          </w:p>
        </w:tc>
        <w:tc>
          <w:tcPr>
            <w:tcW w:w="2340" w:type="dxa"/>
            <w:tcBorders>
              <w:left w:val="thinThickSmallGap" w:sz="24" w:space="0" w:color="auto"/>
              <w:right w:val="single" w:sz="2" w:space="0" w:color="auto"/>
            </w:tcBorders>
            <w:shd w:val="clear" w:color="auto" w:fill="1F497D"/>
          </w:tcPr>
          <w:p w14:paraId="348B7CE5" w14:textId="77777777" w:rsidR="00720777" w:rsidRPr="00E0160D" w:rsidRDefault="00720777" w:rsidP="007762D9">
            <w:pPr>
              <w:pStyle w:val="Standard"/>
              <w:rPr>
                <w:rFonts w:ascii="Garamond" w:hAnsi="Garamond"/>
                <w:sz w:val="22"/>
                <w:szCs w:val="22"/>
              </w:rPr>
            </w:pPr>
          </w:p>
        </w:tc>
        <w:tc>
          <w:tcPr>
            <w:tcW w:w="810" w:type="dxa"/>
            <w:tcBorders>
              <w:left w:val="single" w:sz="2" w:space="0" w:color="auto"/>
              <w:right w:val="thinThickSmallGap" w:sz="24" w:space="0" w:color="auto"/>
            </w:tcBorders>
            <w:shd w:val="clear" w:color="auto" w:fill="1F497D"/>
          </w:tcPr>
          <w:p w14:paraId="66432C2A" w14:textId="77777777" w:rsidR="00720777" w:rsidRPr="00E0160D" w:rsidRDefault="00720777" w:rsidP="007762D9">
            <w:pPr>
              <w:pStyle w:val="Standard"/>
              <w:rPr>
                <w:rFonts w:ascii="Garamond" w:hAnsi="Garamond"/>
                <w:sz w:val="22"/>
                <w:szCs w:val="22"/>
              </w:rPr>
            </w:pPr>
          </w:p>
        </w:tc>
      </w:tr>
      <w:tr w:rsidR="00720777" w:rsidRPr="00E0160D" w14:paraId="1796DA1B" w14:textId="77777777" w:rsidTr="003F2D76">
        <w:tc>
          <w:tcPr>
            <w:tcW w:w="1908" w:type="dxa"/>
            <w:tcBorders>
              <w:left w:val="single" w:sz="18" w:space="0" w:color="auto"/>
            </w:tcBorders>
            <w:shd w:val="clear" w:color="auto" w:fill="auto"/>
            <w:vAlign w:val="center"/>
          </w:tcPr>
          <w:p w14:paraId="0151B003" w14:textId="77777777" w:rsidR="00720777" w:rsidRPr="00E0160D" w:rsidRDefault="00AB42A5" w:rsidP="007762D9">
            <w:pPr>
              <w:pStyle w:val="Standard"/>
              <w:rPr>
                <w:rFonts w:ascii="Garamond" w:hAnsi="Garamond"/>
                <w:sz w:val="22"/>
                <w:szCs w:val="22"/>
              </w:rPr>
            </w:pPr>
            <w:r w:rsidRPr="00E0160D">
              <w:rPr>
                <w:rFonts w:ascii="Garamond" w:hAnsi="Garamond"/>
                <w:sz w:val="22"/>
                <w:szCs w:val="22"/>
                <w:lang w:val="en-US"/>
              </w:rPr>
              <w:t xml:space="preserve">Research </w:t>
            </w:r>
            <w:r w:rsidR="00720777" w:rsidRPr="00E0160D">
              <w:rPr>
                <w:rFonts w:ascii="Garamond" w:hAnsi="Garamond"/>
                <w:sz w:val="22"/>
                <w:szCs w:val="22"/>
              </w:rPr>
              <w:t>Design</w:t>
            </w:r>
          </w:p>
        </w:tc>
        <w:tc>
          <w:tcPr>
            <w:tcW w:w="2196" w:type="dxa"/>
            <w:shd w:val="clear" w:color="auto" w:fill="auto"/>
          </w:tcPr>
          <w:p w14:paraId="35DA215B" w14:textId="38B82139" w:rsidR="00720777" w:rsidRPr="00E0160D" w:rsidRDefault="00CD7287" w:rsidP="008F6EE0">
            <w:pPr>
              <w:pStyle w:val="Standard"/>
              <w:rPr>
                <w:rFonts w:ascii="Garamond" w:hAnsi="Garamond"/>
                <w:sz w:val="22"/>
                <w:szCs w:val="22"/>
                <w:lang w:val="en-US"/>
              </w:rPr>
            </w:pPr>
            <w:r w:rsidRPr="0089456F">
              <w:rPr>
                <w:rFonts w:ascii="Garamond" w:hAnsi="Garamond"/>
                <w:sz w:val="22"/>
                <w:lang w:val="en-US"/>
              </w:rPr>
              <w:t>Appropriate</w:t>
            </w:r>
            <w:r>
              <w:rPr>
                <w:rFonts w:ascii="Garamond" w:hAnsi="Garamond"/>
                <w:sz w:val="22"/>
                <w:szCs w:val="22"/>
                <w:lang w:val="en-US"/>
              </w:rPr>
              <w:t xml:space="preserve"> procedures</w:t>
            </w:r>
            <w:r w:rsidRPr="0089456F">
              <w:rPr>
                <w:rFonts w:ascii="Garamond" w:hAnsi="Garamond"/>
                <w:sz w:val="22"/>
                <w:lang w:val="en-US"/>
              </w:rPr>
              <w:t>; d</w:t>
            </w:r>
            <w:r w:rsidR="00720777" w:rsidRPr="00E0160D">
              <w:rPr>
                <w:rFonts w:ascii="Garamond" w:hAnsi="Garamond"/>
                <w:sz w:val="22"/>
                <w:szCs w:val="22"/>
              </w:rPr>
              <w:t>escribes procedures</w:t>
            </w:r>
            <w:r w:rsidRPr="0089456F">
              <w:rPr>
                <w:rFonts w:ascii="Garamond" w:hAnsi="Garamond"/>
                <w:sz w:val="22"/>
                <w:lang w:val="en-US"/>
              </w:rPr>
              <w:t xml:space="preserve"> </w:t>
            </w:r>
            <w:r>
              <w:rPr>
                <w:rFonts w:ascii="Garamond" w:hAnsi="Garamond"/>
                <w:sz w:val="22"/>
                <w:szCs w:val="22"/>
                <w:lang w:val="en-US"/>
              </w:rPr>
              <w:t>clearly with</w:t>
            </w:r>
            <w:r w:rsidR="00720777" w:rsidRPr="00E0160D">
              <w:rPr>
                <w:rFonts w:ascii="Garamond" w:hAnsi="Garamond"/>
                <w:sz w:val="22"/>
                <w:szCs w:val="22"/>
              </w:rPr>
              <w:t xml:space="preserve"> </w:t>
            </w:r>
            <w:r>
              <w:rPr>
                <w:rFonts w:ascii="Garamond" w:hAnsi="Garamond"/>
                <w:sz w:val="22"/>
                <w:szCs w:val="22"/>
                <w:lang w:val="en-US"/>
              </w:rPr>
              <w:t>sufficient</w:t>
            </w:r>
            <w:r w:rsidRPr="0089456F">
              <w:rPr>
                <w:rFonts w:ascii="Garamond" w:hAnsi="Garamond"/>
                <w:sz w:val="22"/>
                <w:lang w:val="en-US"/>
              </w:rPr>
              <w:t xml:space="preserve"> </w:t>
            </w:r>
            <w:r w:rsidR="00720777" w:rsidRPr="00E0160D">
              <w:rPr>
                <w:rFonts w:ascii="Garamond" w:hAnsi="Garamond"/>
                <w:sz w:val="22"/>
                <w:szCs w:val="22"/>
              </w:rPr>
              <w:t>detail</w:t>
            </w:r>
            <w:r>
              <w:rPr>
                <w:rFonts w:ascii="Garamond" w:hAnsi="Garamond"/>
                <w:sz w:val="22"/>
                <w:szCs w:val="22"/>
                <w:lang w:val="en-US"/>
              </w:rPr>
              <w:t xml:space="preserve"> to permit another researcher to repeat the research;</w:t>
            </w:r>
            <w:r w:rsidR="008F6EE0">
              <w:rPr>
                <w:rFonts w:ascii="Garamond" w:hAnsi="Garamond"/>
                <w:sz w:val="22"/>
                <w:szCs w:val="22"/>
                <w:lang w:val="en-US"/>
              </w:rPr>
              <w:t xml:space="preserve"> use appropriate methods to generate, collect, and analyze</w:t>
            </w:r>
            <w:r w:rsidR="008F6EE0">
              <w:rPr>
                <w:rFonts w:ascii="Garamond" w:hAnsi="Garamond"/>
                <w:sz w:val="22"/>
                <w:szCs w:val="22"/>
              </w:rPr>
              <w:t xml:space="preserve"> data</w:t>
            </w:r>
            <w:r w:rsidR="00720777" w:rsidRPr="00E0160D">
              <w:rPr>
                <w:rFonts w:ascii="Garamond" w:hAnsi="Garamond"/>
                <w:sz w:val="22"/>
                <w:szCs w:val="22"/>
              </w:rPr>
              <w:t xml:space="preserve">; has </w:t>
            </w:r>
            <w:r w:rsidR="00E83B84">
              <w:rPr>
                <w:rFonts w:ascii="Garamond" w:hAnsi="Garamond"/>
                <w:sz w:val="22"/>
                <w:szCs w:val="22"/>
                <w:lang w:val="en-US"/>
              </w:rPr>
              <w:t>appropriate</w:t>
            </w:r>
            <w:r w:rsidR="00720777" w:rsidRPr="00E0160D">
              <w:rPr>
                <w:rFonts w:ascii="Garamond" w:hAnsi="Garamond"/>
                <w:sz w:val="22"/>
                <w:szCs w:val="22"/>
              </w:rPr>
              <w:t xml:space="preserve"> controls; applies new methods or novel approach</w:t>
            </w:r>
            <w:r w:rsidR="000B5B50" w:rsidRPr="00E0160D">
              <w:rPr>
                <w:rFonts w:ascii="Garamond" w:hAnsi="Garamond"/>
                <w:sz w:val="22"/>
                <w:szCs w:val="22"/>
                <w:lang w:val="en-US"/>
              </w:rPr>
              <w:t>.</w:t>
            </w:r>
          </w:p>
        </w:tc>
        <w:tc>
          <w:tcPr>
            <w:tcW w:w="2466" w:type="dxa"/>
            <w:shd w:val="clear" w:color="auto" w:fill="auto"/>
          </w:tcPr>
          <w:p w14:paraId="0C3E77BB" w14:textId="365D8D27" w:rsidR="00720777" w:rsidRPr="00E0160D" w:rsidRDefault="00720777" w:rsidP="008F6EE0">
            <w:pPr>
              <w:pStyle w:val="Standard"/>
              <w:rPr>
                <w:rFonts w:ascii="Garamond" w:hAnsi="Garamond"/>
                <w:sz w:val="22"/>
                <w:szCs w:val="22"/>
                <w:lang w:val="en-US"/>
              </w:rPr>
            </w:pPr>
            <w:r w:rsidRPr="00E0160D">
              <w:rPr>
                <w:rFonts w:ascii="Garamond" w:hAnsi="Garamond"/>
                <w:sz w:val="22"/>
                <w:szCs w:val="22"/>
              </w:rPr>
              <w:t xml:space="preserve">Appropriate </w:t>
            </w:r>
            <w:r w:rsidR="00E83B84">
              <w:rPr>
                <w:rFonts w:ascii="Garamond" w:hAnsi="Garamond"/>
                <w:sz w:val="22"/>
                <w:szCs w:val="22"/>
              </w:rPr>
              <w:t xml:space="preserve">procedures; described in </w:t>
            </w:r>
            <w:r w:rsidR="008F6EE0" w:rsidRPr="0089456F">
              <w:rPr>
                <w:rFonts w:ascii="Garamond" w:hAnsi="Garamond"/>
                <w:sz w:val="22"/>
                <w:lang w:val="en-US"/>
              </w:rPr>
              <w:t xml:space="preserve">sufficient </w:t>
            </w:r>
            <w:r w:rsidR="00E83B84">
              <w:rPr>
                <w:rFonts w:ascii="Garamond" w:hAnsi="Garamond"/>
                <w:sz w:val="22"/>
                <w:szCs w:val="22"/>
              </w:rPr>
              <w:t>detail</w:t>
            </w:r>
            <w:r w:rsidR="007A2D25" w:rsidRPr="00E0160D">
              <w:rPr>
                <w:rFonts w:ascii="Garamond" w:hAnsi="Garamond"/>
                <w:sz w:val="22"/>
                <w:szCs w:val="22"/>
              </w:rPr>
              <w:t>;</w:t>
            </w:r>
            <w:r w:rsidR="008F6EE0">
              <w:rPr>
                <w:rFonts w:ascii="Garamond" w:hAnsi="Garamond"/>
                <w:sz w:val="22"/>
                <w:szCs w:val="22"/>
                <w:lang w:val="en-US"/>
              </w:rPr>
              <w:t xml:space="preserve"> include</w:t>
            </w:r>
            <w:r w:rsidR="007A2D25" w:rsidRPr="00E0160D">
              <w:rPr>
                <w:rFonts w:ascii="Garamond" w:hAnsi="Garamond"/>
                <w:sz w:val="22"/>
                <w:szCs w:val="22"/>
              </w:rPr>
              <w:t xml:space="preserve"> </w:t>
            </w:r>
            <w:r w:rsidR="008F6EE0">
              <w:rPr>
                <w:rFonts w:ascii="Garamond" w:hAnsi="Garamond"/>
                <w:sz w:val="22"/>
                <w:szCs w:val="22"/>
                <w:lang w:val="en-US"/>
              </w:rPr>
              <w:t>appropriate</w:t>
            </w:r>
            <w:r w:rsidR="007A2D25" w:rsidRPr="00E0160D">
              <w:rPr>
                <w:rFonts w:ascii="Garamond" w:hAnsi="Garamond"/>
                <w:sz w:val="22"/>
                <w:szCs w:val="22"/>
              </w:rPr>
              <w:t xml:space="preserve"> controls</w:t>
            </w:r>
            <w:r w:rsidR="008F6EE0">
              <w:rPr>
                <w:rFonts w:ascii="Garamond" w:hAnsi="Garamond"/>
                <w:sz w:val="22"/>
                <w:szCs w:val="22"/>
                <w:lang w:val="en-US"/>
              </w:rPr>
              <w:t>; appropriate data analysis methods</w:t>
            </w:r>
            <w:r w:rsidR="007A2D25" w:rsidRPr="00E0160D">
              <w:rPr>
                <w:rFonts w:ascii="Garamond" w:hAnsi="Garamond"/>
                <w:sz w:val="22"/>
                <w:szCs w:val="22"/>
                <w:lang w:val="en-US"/>
              </w:rPr>
              <w:t>.</w:t>
            </w:r>
          </w:p>
        </w:tc>
        <w:tc>
          <w:tcPr>
            <w:tcW w:w="2466" w:type="dxa"/>
            <w:shd w:val="clear" w:color="auto" w:fill="auto"/>
          </w:tcPr>
          <w:p w14:paraId="5383ED71" w14:textId="77777777" w:rsidR="00720777" w:rsidRPr="00E0160D" w:rsidRDefault="00720777" w:rsidP="000B5B50">
            <w:pPr>
              <w:pStyle w:val="Standard"/>
              <w:rPr>
                <w:rFonts w:ascii="Garamond" w:hAnsi="Garamond"/>
                <w:sz w:val="22"/>
                <w:szCs w:val="22"/>
                <w:lang w:val="en-US"/>
              </w:rPr>
            </w:pPr>
            <w:r w:rsidRPr="00E0160D">
              <w:rPr>
                <w:rFonts w:ascii="Garamond" w:hAnsi="Garamond"/>
                <w:sz w:val="22"/>
                <w:szCs w:val="22"/>
              </w:rPr>
              <w:t>Appropriate procedures; described in detail; sometimes sufficient</w:t>
            </w:r>
            <w:r w:rsidR="000B5B50" w:rsidRPr="00E0160D">
              <w:rPr>
                <w:rFonts w:ascii="Garamond" w:hAnsi="Garamond"/>
                <w:sz w:val="22"/>
                <w:szCs w:val="22"/>
              </w:rPr>
              <w:t xml:space="preserve"> for replication; </w:t>
            </w:r>
            <w:r w:rsidR="000B5B50" w:rsidRPr="00E0160D">
              <w:rPr>
                <w:rFonts w:ascii="Garamond" w:hAnsi="Garamond"/>
                <w:sz w:val="22"/>
                <w:szCs w:val="22"/>
                <w:lang w:val="en-US"/>
              </w:rPr>
              <w:t>adequate</w:t>
            </w:r>
            <w:r w:rsidR="000B5B50" w:rsidRPr="00E0160D">
              <w:rPr>
                <w:rFonts w:ascii="Garamond" w:hAnsi="Garamond"/>
                <w:sz w:val="22"/>
                <w:szCs w:val="22"/>
              </w:rPr>
              <w:t xml:space="preserve"> controls</w:t>
            </w:r>
            <w:r w:rsidR="000B5B50"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0738DDD9"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 xml:space="preserve">Appropriate procedures; described in minimal detail; insufficient for replication; missing some controls but </w:t>
            </w:r>
            <w:r w:rsidR="000B5B50" w:rsidRPr="00E0160D">
              <w:rPr>
                <w:rFonts w:ascii="Garamond" w:hAnsi="Garamond"/>
                <w:sz w:val="22"/>
                <w:szCs w:val="22"/>
              </w:rPr>
              <w:t>data can still stand</w:t>
            </w:r>
            <w:r w:rsidR="000B5B50"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2BA3807C" w14:textId="2ACABDA9" w:rsidR="00720777" w:rsidRPr="00E0160D" w:rsidRDefault="008F6EE0" w:rsidP="008F6EE0">
            <w:pPr>
              <w:pStyle w:val="Standard"/>
              <w:rPr>
                <w:rFonts w:ascii="Garamond" w:hAnsi="Garamond"/>
                <w:sz w:val="22"/>
                <w:szCs w:val="22"/>
                <w:lang w:val="en-US"/>
              </w:rPr>
            </w:pPr>
            <w:r>
              <w:rPr>
                <w:rFonts w:ascii="Garamond" w:hAnsi="Garamond"/>
                <w:sz w:val="22"/>
                <w:szCs w:val="22"/>
                <w:lang w:val="en-US"/>
              </w:rPr>
              <w:t xml:space="preserve">Inappropriate </w:t>
            </w:r>
            <w:r w:rsidR="00191BB0">
              <w:rPr>
                <w:rFonts w:ascii="Garamond" w:hAnsi="Garamond"/>
                <w:sz w:val="22"/>
                <w:szCs w:val="22"/>
                <w:lang w:val="en-US"/>
              </w:rPr>
              <w:t xml:space="preserve">design or </w:t>
            </w:r>
            <w:r>
              <w:rPr>
                <w:rFonts w:ascii="Garamond" w:hAnsi="Garamond"/>
                <w:sz w:val="22"/>
                <w:szCs w:val="22"/>
                <w:lang w:val="en-US"/>
              </w:rPr>
              <w:t>methods</w:t>
            </w:r>
            <w:r w:rsidR="00720777" w:rsidRPr="00E0160D">
              <w:rPr>
                <w:rFonts w:ascii="Garamond" w:hAnsi="Garamond"/>
                <w:sz w:val="22"/>
                <w:szCs w:val="22"/>
              </w:rPr>
              <w:t>; insufficien</w:t>
            </w:r>
            <w:r w:rsidR="00191BB0">
              <w:rPr>
                <w:rFonts w:ascii="Garamond" w:hAnsi="Garamond"/>
                <w:sz w:val="22"/>
                <w:szCs w:val="22"/>
              </w:rPr>
              <w:t xml:space="preserve">t detail; </w:t>
            </w:r>
            <w:r w:rsidRPr="0089456F">
              <w:rPr>
                <w:rFonts w:ascii="Garamond" w:hAnsi="Garamond"/>
                <w:sz w:val="22"/>
                <w:lang w:val="en-US"/>
              </w:rPr>
              <w:t>inappropriate</w:t>
            </w:r>
            <w:r w:rsidR="00720777" w:rsidRPr="00E0160D">
              <w:rPr>
                <w:rFonts w:ascii="Garamond" w:hAnsi="Garamond"/>
                <w:sz w:val="22"/>
                <w:szCs w:val="22"/>
              </w:rPr>
              <w:t xml:space="preserve"> controls</w:t>
            </w:r>
            <w:r w:rsidR="000B5B50" w:rsidRPr="00E0160D">
              <w:rPr>
                <w:rFonts w:ascii="Garamond" w:hAnsi="Garamond"/>
                <w:sz w:val="22"/>
                <w:szCs w:val="22"/>
                <w:lang w:val="en-US"/>
              </w:rPr>
              <w:t>.</w:t>
            </w:r>
          </w:p>
        </w:tc>
        <w:tc>
          <w:tcPr>
            <w:tcW w:w="810" w:type="dxa"/>
            <w:tcBorders>
              <w:left w:val="single" w:sz="2" w:space="0" w:color="auto"/>
              <w:right w:val="thinThickSmallGap" w:sz="24" w:space="0" w:color="auto"/>
            </w:tcBorders>
            <w:shd w:val="clear" w:color="auto" w:fill="auto"/>
          </w:tcPr>
          <w:p w14:paraId="3A84E6CB" w14:textId="77777777" w:rsidR="00720777" w:rsidRPr="00E0160D" w:rsidRDefault="00720777" w:rsidP="007762D9">
            <w:pPr>
              <w:pStyle w:val="Standard"/>
              <w:rPr>
                <w:rFonts w:ascii="Garamond" w:hAnsi="Garamond"/>
                <w:sz w:val="22"/>
                <w:szCs w:val="22"/>
              </w:rPr>
            </w:pPr>
          </w:p>
        </w:tc>
      </w:tr>
      <w:tr w:rsidR="00720777" w:rsidRPr="00E0160D" w14:paraId="0DC8356A" w14:textId="77777777" w:rsidTr="002E2B56">
        <w:trPr>
          <w:trHeight w:val="1592"/>
        </w:trPr>
        <w:tc>
          <w:tcPr>
            <w:tcW w:w="1908" w:type="dxa"/>
            <w:tcBorders>
              <w:left w:val="single" w:sz="18" w:space="0" w:color="auto"/>
            </w:tcBorders>
            <w:shd w:val="clear" w:color="auto" w:fill="auto"/>
            <w:vAlign w:val="center"/>
          </w:tcPr>
          <w:p w14:paraId="113A07EA" w14:textId="77777777" w:rsidR="00720777" w:rsidRPr="00E0160D" w:rsidRDefault="00720777" w:rsidP="007762D9">
            <w:pPr>
              <w:pStyle w:val="Standard"/>
              <w:rPr>
                <w:rFonts w:ascii="Garamond" w:hAnsi="Garamond"/>
                <w:sz w:val="22"/>
                <w:szCs w:val="22"/>
              </w:rPr>
            </w:pPr>
            <w:r w:rsidRPr="00E0160D">
              <w:rPr>
                <w:rFonts w:ascii="Garamond" w:hAnsi="Garamond"/>
                <w:sz w:val="22"/>
                <w:szCs w:val="22"/>
              </w:rPr>
              <w:t>Handling of Data</w:t>
            </w:r>
          </w:p>
        </w:tc>
        <w:tc>
          <w:tcPr>
            <w:tcW w:w="2196" w:type="dxa"/>
            <w:shd w:val="clear" w:color="auto" w:fill="auto"/>
          </w:tcPr>
          <w:p w14:paraId="7A4E6822" w14:textId="3EDAB7AA" w:rsidR="00720777" w:rsidRPr="00E0160D" w:rsidRDefault="003E0A2A" w:rsidP="007762D9">
            <w:pPr>
              <w:pStyle w:val="Standard"/>
              <w:rPr>
                <w:rFonts w:ascii="Garamond" w:hAnsi="Garamond"/>
                <w:sz w:val="22"/>
                <w:szCs w:val="22"/>
                <w:lang w:val="en-US"/>
              </w:rPr>
            </w:pPr>
            <w:r>
              <w:rPr>
                <w:rFonts w:ascii="Garamond" w:hAnsi="Garamond"/>
                <w:sz w:val="22"/>
                <w:szCs w:val="22"/>
                <w:lang w:val="en-US"/>
              </w:rPr>
              <w:t>A</w:t>
            </w:r>
            <w:r w:rsidR="00720777" w:rsidRPr="00E0160D">
              <w:rPr>
                <w:rFonts w:ascii="Garamond" w:hAnsi="Garamond"/>
                <w:sz w:val="22"/>
                <w:szCs w:val="22"/>
              </w:rPr>
              <w:t>lways accurately organizes data into patterns; always connects patterns to hypotheses</w:t>
            </w:r>
            <w:r w:rsidR="000B5B50" w:rsidRPr="00E0160D">
              <w:rPr>
                <w:rFonts w:ascii="Garamond" w:hAnsi="Garamond"/>
                <w:sz w:val="22"/>
                <w:szCs w:val="22"/>
                <w:lang w:val="en-US"/>
              </w:rPr>
              <w:t>.</w:t>
            </w:r>
          </w:p>
        </w:tc>
        <w:tc>
          <w:tcPr>
            <w:tcW w:w="2466" w:type="dxa"/>
            <w:shd w:val="clear" w:color="auto" w:fill="auto"/>
          </w:tcPr>
          <w:p w14:paraId="2CFDCF2C"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Consistently organizes data into patterns; most of the patterns are connected to hypotheses</w:t>
            </w:r>
            <w:r w:rsidR="000B5B50" w:rsidRPr="00E0160D">
              <w:rPr>
                <w:rFonts w:ascii="Garamond" w:hAnsi="Garamond"/>
                <w:sz w:val="22"/>
                <w:szCs w:val="22"/>
                <w:lang w:val="en-US"/>
              </w:rPr>
              <w:t>.</w:t>
            </w:r>
          </w:p>
        </w:tc>
        <w:tc>
          <w:tcPr>
            <w:tcW w:w="2466" w:type="dxa"/>
            <w:shd w:val="clear" w:color="auto" w:fill="auto"/>
          </w:tcPr>
          <w:p w14:paraId="20019757"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Consistently organizes data; some data organized into patterns; some patterns are connected to hypotheses</w:t>
            </w:r>
            <w:r w:rsidR="000B5B50"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78179B9A"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Consistently organizes data, though not necessarily in patterns; data connected to hypotheses but rarely in patterns</w:t>
            </w:r>
            <w:r w:rsidR="000B5B50"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3CB94939"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Shows little insight; data not organized; misses patterns in data; no connection to hypotheses</w:t>
            </w:r>
            <w:r w:rsidR="000B5B50" w:rsidRPr="00E0160D">
              <w:rPr>
                <w:rFonts w:ascii="Garamond" w:hAnsi="Garamond"/>
                <w:sz w:val="22"/>
                <w:szCs w:val="22"/>
                <w:lang w:val="en-US"/>
              </w:rPr>
              <w:t>.</w:t>
            </w:r>
          </w:p>
        </w:tc>
        <w:tc>
          <w:tcPr>
            <w:tcW w:w="810" w:type="dxa"/>
            <w:tcBorders>
              <w:left w:val="single" w:sz="2" w:space="0" w:color="auto"/>
              <w:right w:val="thinThickSmallGap" w:sz="24" w:space="0" w:color="auto"/>
            </w:tcBorders>
            <w:shd w:val="clear" w:color="auto" w:fill="auto"/>
          </w:tcPr>
          <w:p w14:paraId="2B3AE74D" w14:textId="77777777" w:rsidR="00720777" w:rsidRPr="00E0160D" w:rsidRDefault="00720777" w:rsidP="007762D9">
            <w:pPr>
              <w:pStyle w:val="Standard"/>
              <w:rPr>
                <w:rFonts w:ascii="Garamond" w:hAnsi="Garamond"/>
                <w:sz w:val="22"/>
                <w:szCs w:val="22"/>
              </w:rPr>
            </w:pPr>
          </w:p>
        </w:tc>
      </w:tr>
      <w:tr w:rsidR="00720777" w:rsidRPr="00E0160D" w14:paraId="5D15F1A9" w14:textId="77777777" w:rsidTr="002E2B56">
        <w:trPr>
          <w:trHeight w:val="2069"/>
        </w:trPr>
        <w:tc>
          <w:tcPr>
            <w:tcW w:w="1908" w:type="dxa"/>
            <w:tcBorders>
              <w:left w:val="single" w:sz="18" w:space="0" w:color="auto"/>
            </w:tcBorders>
            <w:shd w:val="clear" w:color="auto" w:fill="auto"/>
            <w:vAlign w:val="center"/>
          </w:tcPr>
          <w:p w14:paraId="54B5DF13" w14:textId="77777777" w:rsidR="00720777" w:rsidRPr="00E0160D" w:rsidRDefault="00720777" w:rsidP="007762D9">
            <w:pPr>
              <w:pStyle w:val="Standard"/>
              <w:rPr>
                <w:rFonts w:ascii="Garamond" w:hAnsi="Garamond"/>
                <w:sz w:val="22"/>
                <w:szCs w:val="22"/>
              </w:rPr>
            </w:pPr>
            <w:r w:rsidRPr="00E0160D">
              <w:rPr>
                <w:rFonts w:ascii="Garamond" w:hAnsi="Garamond"/>
                <w:sz w:val="22"/>
                <w:szCs w:val="22"/>
              </w:rPr>
              <w:t>Analysis of Data</w:t>
            </w:r>
          </w:p>
        </w:tc>
        <w:tc>
          <w:tcPr>
            <w:tcW w:w="2196" w:type="dxa"/>
            <w:shd w:val="clear" w:color="auto" w:fill="auto"/>
          </w:tcPr>
          <w:p w14:paraId="603BC540" w14:textId="77777777" w:rsidR="00720777" w:rsidRPr="00E0160D" w:rsidRDefault="00720777" w:rsidP="007762D9">
            <w:pPr>
              <w:pStyle w:val="Standard"/>
              <w:rPr>
                <w:rFonts w:ascii="Garamond" w:hAnsi="Garamond"/>
                <w:sz w:val="22"/>
                <w:szCs w:val="22"/>
              </w:rPr>
            </w:pPr>
            <w:r w:rsidRPr="00E0160D">
              <w:rPr>
                <w:rFonts w:ascii="Garamond" w:hAnsi="Garamond"/>
                <w:sz w:val="22"/>
                <w:szCs w:val="22"/>
              </w:rPr>
              <w:t xml:space="preserve">Done rigorously; strong statistical foundation for the analysis; creative analytical methods; demonstrates excellent understanding of statistical analysis. </w:t>
            </w:r>
          </w:p>
        </w:tc>
        <w:tc>
          <w:tcPr>
            <w:tcW w:w="2466" w:type="dxa"/>
            <w:shd w:val="clear" w:color="auto" w:fill="auto"/>
          </w:tcPr>
          <w:p w14:paraId="700B10EC" w14:textId="77777777" w:rsidR="00720777" w:rsidRPr="00E0160D" w:rsidRDefault="00720777" w:rsidP="007762D9">
            <w:pPr>
              <w:pStyle w:val="Standard"/>
              <w:rPr>
                <w:rFonts w:ascii="Garamond" w:hAnsi="Garamond"/>
                <w:sz w:val="22"/>
                <w:szCs w:val="22"/>
              </w:rPr>
            </w:pPr>
            <w:r w:rsidRPr="00E0160D">
              <w:rPr>
                <w:rFonts w:ascii="Garamond" w:hAnsi="Garamond"/>
                <w:sz w:val="22"/>
                <w:szCs w:val="22"/>
              </w:rPr>
              <w:t>Accurate statistical application based on good statistical foundation; demonstrates understanding of statistical analysis.</w:t>
            </w:r>
          </w:p>
        </w:tc>
        <w:tc>
          <w:tcPr>
            <w:tcW w:w="2466" w:type="dxa"/>
            <w:shd w:val="clear" w:color="auto" w:fill="auto"/>
          </w:tcPr>
          <w:p w14:paraId="7395246B" w14:textId="77777777" w:rsidR="00720777" w:rsidRPr="00E0160D" w:rsidRDefault="00720777" w:rsidP="000B5B50">
            <w:pPr>
              <w:pStyle w:val="Standard"/>
              <w:rPr>
                <w:rFonts w:ascii="Garamond" w:hAnsi="Garamond"/>
                <w:sz w:val="22"/>
                <w:szCs w:val="22"/>
                <w:lang w:val="en-US"/>
              </w:rPr>
            </w:pPr>
            <w:r w:rsidRPr="00E0160D">
              <w:rPr>
                <w:rFonts w:ascii="Garamond" w:hAnsi="Garamond"/>
                <w:sz w:val="22"/>
                <w:szCs w:val="22"/>
              </w:rPr>
              <w:t>Accurate use of statistics; acceptable understanding of statistical foundation</w:t>
            </w:r>
            <w:r w:rsidR="000B5B50"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3BA31249" w14:textId="77777777" w:rsidR="00720777" w:rsidRPr="00E0160D" w:rsidRDefault="00720777" w:rsidP="005375E2">
            <w:pPr>
              <w:pStyle w:val="Standard"/>
              <w:rPr>
                <w:rFonts w:ascii="Garamond" w:hAnsi="Garamond"/>
                <w:sz w:val="22"/>
                <w:szCs w:val="22"/>
                <w:lang w:val="en-US"/>
              </w:rPr>
            </w:pPr>
            <w:r w:rsidRPr="00E0160D">
              <w:rPr>
                <w:rFonts w:ascii="Garamond" w:hAnsi="Garamond"/>
                <w:sz w:val="22"/>
                <w:szCs w:val="22"/>
              </w:rPr>
              <w:t xml:space="preserve">Statistical tools used but with only </w:t>
            </w:r>
            <w:r w:rsidR="005375E2" w:rsidRPr="00E0160D">
              <w:rPr>
                <w:rFonts w:ascii="Garamond" w:hAnsi="Garamond"/>
                <w:sz w:val="22"/>
                <w:szCs w:val="22"/>
                <w:lang w:val="en-US"/>
              </w:rPr>
              <w:t xml:space="preserve">limited </w:t>
            </w:r>
            <w:r w:rsidRPr="00E0160D">
              <w:rPr>
                <w:rFonts w:ascii="Garamond" w:hAnsi="Garamond"/>
                <w:sz w:val="22"/>
                <w:szCs w:val="22"/>
              </w:rPr>
              <w:t>understanding of statistical foundation</w:t>
            </w:r>
            <w:r w:rsidR="000B5B50"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7A014645" w14:textId="77777777" w:rsidR="00720777" w:rsidRPr="00E0160D" w:rsidRDefault="00720777" w:rsidP="007762D9">
            <w:pPr>
              <w:pStyle w:val="Standard"/>
              <w:rPr>
                <w:rFonts w:ascii="Garamond" w:hAnsi="Garamond"/>
                <w:sz w:val="22"/>
                <w:szCs w:val="22"/>
                <w:lang w:val="en-US"/>
              </w:rPr>
            </w:pPr>
            <w:r w:rsidRPr="00E0160D">
              <w:rPr>
                <w:rFonts w:ascii="Garamond" w:hAnsi="Garamond"/>
                <w:sz w:val="22"/>
                <w:szCs w:val="22"/>
              </w:rPr>
              <w:t>No analysis or use of inappropriate statistical tools</w:t>
            </w:r>
            <w:r w:rsidR="000B5B50" w:rsidRPr="00E0160D">
              <w:rPr>
                <w:rFonts w:ascii="Garamond" w:hAnsi="Garamond"/>
                <w:sz w:val="22"/>
                <w:szCs w:val="22"/>
                <w:lang w:val="en-US"/>
              </w:rPr>
              <w:t>.</w:t>
            </w:r>
          </w:p>
        </w:tc>
        <w:tc>
          <w:tcPr>
            <w:tcW w:w="810" w:type="dxa"/>
            <w:tcBorders>
              <w:left w:val="single" w:sz="2" w:space="0" w:color="auto"/>
              <w:right w:val="thinThickSmallGap" w:sz="24" w:space="0" w:color="auto"/>
            </w:tcBorders>
            <w:shd w:val="clear" w:color="auto" w:fill="auto"/>
          </w:tcPr>
          <w:p w14:paraId="1DF1B769" w14:textId="77777777" w:rsidR="00720777" w:rsidRPr="00E0160D" w:rsidRDefault="00720777" w:rsidP="007762D9">
            <w:pPr>
              <w:pStyle w:val="Standard"/>
              <w:rPr>
                <w:rFonts w:ascii="Garamond" w:hAnsi="Garamond"/>
                <w:sz w:val="22"/>
                <w:szCs w:val="22"/>
              </w:rPr>
            </w:pPr>
          </w:p>
        </w:tc>
      </w:tr>
      <w:tr w:rsidR="00F93A2E" w:rsidRPr="00E0160D" w14:paraId="3B2CDB6B" w14:textId="77777777" w:rsidTr="00E80A9B">
        <w:trPr>
          <w:trHeight w:val="485"/>
        </w:trPr>
        <w:tc>
          <w:tcPr>
            <w:tcW w:w="1908" w:type="dxa"/>
            <w:tcBorders>
              <w:left w:val="single" w:sz="18" w:space="0" w:color="auto"/>
            </w:tcBorders>
            <w:shd w:val="clear" w:color="auto" w:fill="1F497D"/>
            <w:vAlign w:val="center"/>
          </w:tcPr>
          <w:p w14:paraId="2DE4DB47" w14:textId="77777777" w:rsidR="00F93A2E" w:rsidRPr="00E0160D" w:rsidRDefault="00F93A2E" w:rsidP="00F93A2E">
            <w:pPr>
              <w:pStyle w:val="Standard"/>
              <w:rPr>
                <w:rFonts w:ascii="Garamond" w:hAnsi="Garamond"/>
                <w:color w:val="FFFFFF"/>
                <w:sz w:val="22"/>
                <w:szCs w:val="22"/>
              </w:rPr>
            </w:pPr>
            <w:r w:rsidRPr="00E0160D">
              <w:rPr>
                <w:rFonts w:ascii="Garamond" w:hAnsi="Garamond"/>
                <w:b/>
                <w:color w:val="FFFFFF"/>
                <w:sz w:val="22"/>
                <w:szCs w:val="22"/>
                <w:lang w:val="en-US"/>
              </w:rPr>
              <w:t>Results</w:t>
            </w:r>
          </w:p>
        </w:tc>
        <w:tc>
          <w:tcPr>
            <w:tcW w:w="2196" w:type="dxa"/>
            <w:shd w:val="clear" w:color="auto" w:fill="1F497D"/>
          </w:tcPr>
          <w:p w14:paraId="3FBD0870" w14:textId="77777777" w:rsidR="00F93A2E" w:rsidRPr="00E0160D" w:rsidRDefault="00F93A2E" w:rsidP="00F93A2E">
            <w:pPr>
              <w:autoSpaceDE w:val="0"/>
              <w:autoSpaceDN w:val="0"/>
              <w:adjustRightInd w:val="0"/>
              <w:rPr>
                <w:sz w:val="20"/>
                <w:szCs w:val="20"/>
              </w:rPr>
            </w:pPr>
          </w:p>
        </w:tc>
        <w:tc>
          <w:tcPr>
            <w:tcW w:w="2466" w:type="dxa"/>
            <w:shd w:val="clear" w:color="auto" w:fill="1F497D"/>
          </w:tcPr>
          <w:p w14:paraId="51F97BC4" w14:textId="77777777" w:rsidR="00F93A2E" w:rsidRPr="00E0160D" w:rsidRDefault="00F93A2E" w:rsidP="007762D9">
            <w:pPr>
              <w:pStyle w:val="Standard"/>
              <w:rPr>
                <w:rFonts w:ascii="Garamond" w:hAnsi="Garamond"/>
                <w:sz w:val="22"/>
                <w:szCs w:val="22"/>
              </w:rPr>
            </w:pPr>
          </w:p>
        </w:tc>
        <w:tc>
          <w:tcPr>
            <w:tcW w:w="2466" w:type="dxa"/>
            <w:shd w:val="clear" w:color="auto" w:fill="1F497D"/>
          </w:tcPr>
          <w:p w14:paraId="6B0DE831" w14:textId="77777777" w:rsidR="00F93A2E" w:rsidRPr="00E0160D" w:rsidRDefault="00F93A2E" w:rsidP="007762D9">
            <w:pPr>
              <w:pStyle w:val="Standard"/>
              <w:rPr>
                <w:rFonts w:ascii="Garamond" w:hAnsi="Garamond"/>
                <w:sz w:val="22"/>
                <w:szCs w:val="22"/>
              </w:rPr>
            </w:pPr>
          </w:p>
        </w:tc>
        <w:tc>
          <w:tcPr>
            <w:tcW w:w="2682" w:type="dxa"/>
            <w:tcBorders>
              <w:right w:val="thinThickSmallGap" w:sz="24" w:space="0" w:color="auto"/>
            </w:tcBorders>
            <w:shd w:val="clear" w:color="auto" w:fill="1F497D"/>
          </w:tcPr>
          <w:p w14:paraId="0F917F6A" w14:textId="77777777" w:rsidR="00F93A2E" w:rsidRPr="00E0160D" w:rsidRDefault="00F93A2E" w:rsidP="007762D9">
            <w:pPr>
              <w:pStyle w:val="Standard"/>
              <w:rPr>
                <w:rFonts w:ascii="Garamond" w:hAnsi="Garamond"/>
                <w:sz w:val="22"/>
                <w:szCs w:val="22"/>
              </w:rPr>
            </w:pPr>
          </w:p>
        </w:tc>
        <w:tc>
          <w:tcPr>
            <w:tcW w:w="2340" w:type="dxa"/>
            <w:tcBorders>
              <w:left w:val="thinThickSmallGap" w:sz="24" w:space="0" w:color="auto"/>
              <w:right w:val="single" w:sz="2" w:space="0" w:color="auto"/>
            </w:tcBorders>
            <w:shd w:val="clear" w:color="auto" w:fill="1F497D"/>
          </w:tcPr>
          <w:p w14:paraId="5BD1B04A" w14:textId="77777777" w:rsidR="00F93A2E" w:rsidRPr="00E0160D" w:rsidRDefault="00F93A2E" w:rsidP="007762D9">
            <w:pPr>
              <w:pStyle w:val="Standard"/>
              <w:rPr>
                <w:rFonts w:ascii="Garamond" w:hAnsi="Garamond"/>
                <w:sz w:val="22"/>
                <w:szCs w:val="22"/>
              </w:rPr>
            </w:pPr>
          </w:p>
        </w:tc>
        <w:tc>
          <w:tcPr>
            <w:tcW w:w="810" w:type="dxa"/>
            <w:tcBorders>
              <w:left w:val="single" w:sz="2" w:space="0" w:color="auto"/>
              <w:right w:val="thinThickSmallGap" w:sz="24" w:space="0" w:color="auto"/>
            </w:tcBorders>
            <w:shd w:val="clear" w:color="auto" w:fill="1F497D"/>
          </w:tcPr>
          <w:p w14:paraId="1664FC39" w14:textId="77777777" w:rsidR="00F93A2E" w:rsidRPr="00E0160D" w:rsidRDefault="00F93A2E" w:rsidP="007762D9">
            <w:pPr>
              <w:pStyle w:val="Standard"/>
              <w:rPr>
                <w:rFonts w:ascii="Garamond" w:hAnsi="Garamond"/>
                <w:sz w:val="22"/>
                <w:szCs w:val="22"/>
              </w:rPr>
            </w:pPr>
          </w:p>
        </w:tc>
      </w:tr>
      <w:tr w:rsidR="006068A3" w:rsidRPr="00E0160D" w14:paraId="4E9DE95B" w14:textId="77777777" w:rsidTr="002E2B56">
        <w:trPr>
          <w:trHeight w:val="1925"/>
        </w:trPr>
        <w:tc>
          <w:tcPr>
            <w:tcW w:w="1908" w:type="dxa"/>
            <w:tcBorders>
              <w:left w:val="single" w:sz="18" w:space="0" w:color="auto"/>
              <w:bottom w:val="single" w:sz="4" w:space="0" w:color="auto"/>
            </w:tcBorders>
            <w:shd w:val="clear" w:color="auto" w:fill="auto"/>
            <w:vAlign w:val="center"/>
          </w:tcPr>
          <w:p w14:paraId="42EA6100" w14:textId="77777777" w:rsidR="006068A3" w:rsidRPr="00E0160D" w:rsidRDefault="006068A3" w:rsidP="00FF3BE3">
            <w:pPr>
              <w:pStyle w:val="Standard"/>
              <w:rPr>
                <w:rFonts w:ascii="Garamond" w:hAnsi="Garamond"/>
                <w:sz w:val="22"/>
                <w:szCs w:val="22"/>
              </w:rPr>
            </w:pPr>
            <w:r w:rsidRPr="00E0160D">
              <w:rPr>
                <w:rFonts w:ascii="Garamond" w:hAnsi="Garamond"/>
                <w:sz w:val="22"/>
                <w:szCs w:val="22"/>
              </w:rPr>
              <w:t xml:space="preserve">Data Presentation </w:t>
            </w:r>
          </w:p>
        </w:tc>
        <w:tc>
          <w:tcPr>
            <w:tcW w:w="2196" w:type="dxa"/>
            <w:tcBorders>
              <w:bottom w:val="single" w:sz="4" w:space="0" w:color="auto"/>
            </w:tcBorders>
            <w:shd w:val="clear" w:color="auto" w:fill="auto"/>
          </w:tcPr>
          <w:p w14:paraId="349821A1" w14:textId="77777777" w:rsidR="006068A3" w:rsidRPr="00E0160D" w:rsidRDefault="006068A3" w:rsidP="00FF3BE3">
            <w:pPr>
              <w:pStyle w:val="Standard"/>
              <w:rPr>
                <w:rFonts w:ascii="Garamond" w:hAnsi="Garamond"/>
                <w:sz w:val="22"/>
                <w:szCs w:val="22"/>
                <w:lang w:val="en-US"/>
              </w:rPr>
            </w:pPr>
            <w:r w:rsidRPr="00E0160D">
              <w:rPr>
                <w:rFonts w:ascii="Garamond" w:hAnsi="Garamond"/>
                <w:sz w:val="22"/>
                <w:szCs w:val="22"/>
              </w:rPr>
              <w:t xml:space="preserve">Shows evidence of rigorous data collection; </w:t>
            </w:r>
            <w:r w:rsidRPr="00E0160D">
              <w:rPr>
                <w:rFonts w:ascii="Garamond" w:hAnsi="Garamond"/>
                <w:sz w:val="22"/>
                <w:szCs w:val="22"/>
                <w:lang w:val="en-US"/>
              </w:rPr>
              <w:t>excellent</w:t>
            </w:r>
            <w:r w:rsidRPr="00E0160D">
              <w:rPr>
                <w:rFonts w:ascii="Garamond" w:hAnsi="Garamond"/>
                <w:sz w:val="22"/>
                <w:szCs w:val="22"/>
              </w:rPr>
              <w:t xml:space="preserve"> data quality</w:t>
            </w:r>
            <w:r>
              <w:rPr>
                <w:rFonts w:ascii="Garamond" w:hAnsi="Garamond"/>
                <w:sz w:val="22"/>
                <w:szCs w:val="22"/>
                <w:lang w:val="en-US"/>
              </w:rPr>
              <w:t>; u</w:t>
            </w:r>
            <w:r w:rsidRPr="00E0160D">
              <w:rPr>
                <w:rFonts w:ascii="Garamond" w:hAnsi="Garamond"/>
                <w:sz w:val="22"/>
                <w:szCs w:val="22"/>
              </w:rPr>
              <w:t xml:space="preserve">nambiguous and clearly presented </w:t>
            </w:r>
            <w:r>
              <w:rPr>
                <w:rFonts w:ascii="Garamond" w:hAnsi="Garamond"/>
                <w:sz w:val="22"/>
                <w:szCs w:val="22"/>
                <w:lang w:val="en-US"/>
              </w:rPr>
              <w:t xml:space="preserve">tables, </w:t>
            </w:r>
            <w:r w:rsidRPr="00E0160D">
              <w:rPr>
                <w:rFonts w:ascii="Garamond" w:hAnsi="Garamond"/>
                <w:sz w:val="22"/>
                <w:szCs w:val="22"/>
              </w:rPr>
              <w:t>figures and graphs; shows creativity in presentation</w:t>
            </w:r>
            <w:r w:rsidRPr="00E0160D">
              <w:rPr>
                <w:rFonts w:ascii="Garamond" w:hAnsi="Garamond"/>
                <w:sz w:val="22"/>
                <w:szCs w:val="22"/>
                <w:lang w:val="en-US"/>
              </w:rPr>
              <w:t>.</w:t>
            </w:r>
          </w:p>
        </w:tc>
        <w:tc>
          <w:tcPr>
            <w:tcW w:w="2466" w:type="dxa"/>
            <w:tcBorders>
              <w:bottom w:val="single" w:sz="4" w:space="0" w:color="auto"/>
            </w:tcBorders>
            <w:shd w:val="clear" w:color="auto" w:fill="auto"/>
          </w:tcPr>
          <w:p w14:paraId="4B4EF527" w14:textId="77777777" w:rsidR="006068A3" w:rsidRPr="00E0160D" w:rsidRDefault="006068A3" w:rsidP="00FF3BE3">
            <w:pPr>
              <w:pStyle w:val="Standard"/>
              <w:rPr>
                <w:rFonts w:ascii="Garamond" w:hAnsi="Garamond"/>
                <w:sz w:val="22"/>
                <w:szCs w:val="22"/>
              </w:rPr>
            </w:pPr>
            <w:r w:rsidRPr="00E0160D">
              <w:rPr>
                <w:rFonts w:ascii="Garamond" w:hAnsi="Garamond"/>
                <w:sz w:val="22"/>
                <w:szCs w:val="22"/>
              </w:rPr>
              <w:t xml:space="preserve">Shows evidence of good data collection procedures; </w:t>
            </w:r>
            <w:r w:rsidRPr="00E0160D">
              <w:rPr>
                <w:rFonts w:ascii="Garamond" w:hAnsi="Garamond"/>
                <w:sz w:val="22"/>
                <w:szCs w:val="22"/>
                <w:lang w:val="en-US"/>
              </w:rPr>
              <w:t>good</w:t>
            </w:r>
            <w:r w:rsidRPr="00E0160D">
              <w:rPr>
                <w:rFonts w:ascii="Garamond" w:hAnsi="Garamond"/>
                <w:sz w:val="22"/>
                <w:szCs w:val="22"/>
              </w:rPr>
              <w:t xml:space="preserve"> data quality</w:t>
            </w:r>
            <w:r>
              <w:rPr>
                <w:rFonts w:ascii="Garamond" w:hAnsi="Garamond"/>
                <w:sz w:val="22"/>
                <w:szCs w:val="22"/>
                <w:lang w:val="en-US"/>
              </w:rPr>
              <w:t>; u</w:t>
            </w:r>
            <w:r w:rsidRPr="00E0160D">
              <w:rPr>
                <w:rFonts w:ascii="Garamond" w:hAnsi="Garamond"/>
                <w:sz w:val="22"/>
                <w:szCs w:val="22"/>
                <w:lang w:val="en-US"/>
              </w:rPr>
              <w:t>n</w:t>
            </w:r>
            <w:r w:rsidRPr="00E0160D">
              <w:rPr>
                <w:rFonts w:ascii="Garamond" w:hAnsi="Garamond"/>
                <w:sz w:val="22"/>
                <w:szCs w:val="22"/>
              </w:rPr>
              <w:t>ambiguous and clearly presented figures and graphs.</w:t>
            </w:r>
          </w:p>
        </w:tc>
        <w:tc>
          <w:tcPr>
            <w:tcW w:w="2466" w:type="dxa"/>
            <w:tcBorders>
              <w:bottom w:val="single" w:sz="4" w:space="0" w:color="auto"/>
            </w:tcBorders>
            <w:shd w:val="clear" w:color="auto" w:fill="auto"/>
          </w:tcPr>
          <w:p w14:paraId="2F1FC6F0" w14:textId="77777777" w:rsidR="006068A3" w:rsidRPr="006068A3" w:rsidRDefault="006068A3" w:rsidP="00FF3BE3">
            <w:pPr>
              <w:pStyle w:val="Standard"/>
              <w:rPr>
                <w:rFonts w:ascii="Garamond" w:hAnsi="Garamond"/>
                <w:sz w:val="22"/>
                <w:szCs w:val="22"/>
                <w:lang w:val="en-US"/>
              </w:rPr>
            </w:pPr>
            <w:r w:rsidRPr="00E0160D">
              <w:rPr>
                <w:rFonts w:ascii="Garamond" w:hAnsi="Garamond"/>
                <w:sz w:val="22"/>
                <w:szCs w:val="22"/>
              </w:rPr>
              <w:t xml:space="preserve">Shows evidence of acceptable data collection procedures; </w:t>
            </w:r>
            <w:r w:rsidRPr="00E0160D">
              <w:rPr>
                <w:rFonts w:ascii="Garamond" w:hAnsi="Garamond"/>
                <w:sz w:val="22"/>
                <w:szCs w:val="22"/>
                <w:lang w:val="en-US"/>
              </w:rPr>
              <w:t>adequate</w:t>
            </w:r>
            <w:r w:rsidRPr="00E0160D">
              <w:rPr>
                <w:rFonts w:ascii="Garamond" w:hAnsi="Garamond"/>
                <w:sz w:val="22"/>
                <w:szCs w:val="22"/>
              </w:rPr>
              <w:t xml:space="preserve"> data quality</w:t>
            </w:r>
            <w:r>
              <w:rPr>
                <w:rFonts w:ascii="Garamond" w:hAnsi="Garamond"/>
                <w:sz w:val="22"/>
                <w:szCs w:val="22"/>
                <w:lang w:val="en-US"/>
              </w:rPr>
              <w:t>; a</w:t>
            </w:r>
            <w:r w:rsidRPr="00E0160D">
              <w:rPr>
                <w:rFonts w:ascii="Garamond" w:hAnsi="Garamond"/>
                <w:sz w:val="22"/>
                <w:szCs w:val="22"/>
              </w:rPr>
              <w:t>cceptable figures and graphs</w:t>
            </w:r>
            <w:r>
              <w:rPr>
                <w:rFonts w:ascii="Garamond" w:hAnsi="Garamond"/>
                <w:sz w:val="22"/>
                <w:szCs w:val="22"/>
                <w:lang w:val="en-US"/>
              </w:rPr>
              <w:t xml:space="preserve"> that are presented clearly.</w:t>
            </w:r>
          </w:p>
        </w:tc>
        <w:tc>
          <w:tcPr>
            <w:tcW w:w="2682" w:type="dxa"/>
            <w:tcBorders>
              <w:bottom w:val="single" w:sz="4" w:space="0" w:color="auto"/>
              <w:right w:val="thinThickSmallGap" w:sz="24" w:space="0" w:color="auto"/>
            </w:tcBorders>
            <w:shd w:val="clear" w:color="auto" w:fill="auto"/>
          </w:tcPr>
          <w:p w14:paraId="711FC2FF" w14:textId="77777777" w:rsidR="006068A3" w:rsidRPr="00E0160D" w:rsidRDefault="006068A3" w:rsidP="00FF3BE3">
            <w:pPr>
              <w:pStyle w:val="Standard"/>
              <w:rPr>
                <w:rFonts w:ascii="Garamond" w:hAnsi="Garamond"/>
                <w:sz w:val="22"/>
                <w:szCs w:val="22"/>
              </w:rPr>
            </w:pPr>
            <w:r w:rsidRPr="00E0160D">
              <w:rPr>
                <w:rFonts w:ascii="Garamond" w:hAnsi="Garamond"/>
                <w:sz w:val="22"/>
                <w:szCs w:val="22"/>
                <w:lang w:val="en-US"/>
              </w:rPr>
              <w:t>Shows e</w:t>
            </w:r>
            <w:r w:rsidRPr="00E0160D">
              <w:rPr>
                <w:rFonts w:ascii="Garamond" w:hAnsi="Garamond"/>
                <w:sz w:val="22"/>
                <w:szCs w:val="22"/>
              </w:rPr>
              <w:t>vidence</w:t>
            </w:r>
            <w:r w:rsidRPr="00E0160D">
              <w:rPr>
                <w:rFonts w:ascii="Garamond" w:hAnsi="Garamond"/>
                <w:sz w:val="22"/>
                <w:szCs w:val="22"/>
                <w:lang w:val="en-US"/>
              </w:rPr>
              <w:t xml:space="preserve"> of</w:t>
            </w:r>
            <w:r w:rsidRPr="00E0160D">
              <w:rPr>
                <w:rFonts w:ascii="Garamond" w:hAnsi="Garamond"/>
                <w:sz w:val="22"/>
                <w:szCs w:val="22"/>
              </w:rPr>
              <w:t xml:space="preserve"> minimally acceptable data collection procedures; </w:t>
            </w:r>
            <w:r>
              <w:rPr>
                <w:rFonts w:ascii="Garamond" w:hAnsi="Garamond"/>
                <w:sz w:val="22"/>
                <w:szCs w:val="22"/>
                <w:lang w:val="en-US"/>
              </w:rPr>
              <w:t xml:space="preserve">Some </w:t>
            </w:r>
            <w:r w:rsidRPr="00E0160D">
              <w:rPr>
                <w:rFonts w:ascii="Garamond" w:hAnsi="Garamond"/>
                <w:sz w:val="22"/>
                <w:szCs w:val="22"/>
              </w:rPr>
              <w:t xml:space="preserve">data </w:t>
            </w:r>
            <w:r>
              <w:rPr>
                <w:rFonts w:ascii="Garamond" w:hAnsi="Garamond"/>
                <w:sz w:val="22"/>
                <w:szCs w:val="22"/>
                <w:lang w:val="en-US"/>
              </w:rPr>
              <w:t xml:space="preserve">have low </w:t>
            </w:r>
            <w:r w:rsidRPr="00E0160D">
              <w:rPr>
                <w:rFonts w:ascii="Garamond" w:hAnsi="Garamond"/>
                <w:sz w:val="22"/>
                <w:szCs w:val="22"/>
              </w:rPr>
              <w:t>q</w:t>
            </w:r>
            <w:r>
              <w:rPr>
                <w:rFonts w:ascii="Garamond" w:hAnsi="Garamond"/>
                <w:sz w:val="22"/>
                <w:szCs w:val="22"/>
              </w:rPr>
              <w:t>uality</w:t>
            </w:r>
            <w:r>
              <w:rPr>
                <w:rFonts w:ascii="Garamond" w:hAnsi="Garamond"/>
                <w:sz w:val="22"/>
                <w:szCs w:val="22"/>
                <w:lang w:val="en-US"/>
              </w:rPr>
              <w:t>; a</w:t>
            </w:r>
            <w:r w:rsidRPr="00E0160D">
              <w:rPr>
                <w:rFonts w:ascii="Garamond" w:hAnsi="Garamond"/>
                <w:sz w:val="22"/>
                <w:szCs w:val="22"/>
              </w:rPr>
              <w:t>cceptable figures and graphs but not clearly presented.</w:t>
            </w:r>
          </w:p>
        </w:tc>
        <w:tc>
          <w:tcPr>
            <w:tcW w:w="2340" w:type="dxa"/>
            <w:tcBorders>
              <w:left w:val="thinThickSmallGap" w:sz="24" w:space="0" w:color="auto"/>
              <w:bottom w:val="single" w:sz="4" w:space="0" w:color="auto"/>
              <w:right w:val="single" w:sz="2" w:space="0" w:color="auto"/>
            </w:tcBorders>
            <w:shd w:val="clear" w:color="auto" w:fill="auto"/>
          </w:tcPr>
          <w:p w14:paraId="6A889A5C" w14:textId="77777777" w:rsidR="006068A3" w:rsidRPr="00E0160D" w:rsidRDefault="006068A3" w:rsidP="00FF3BE3">
            <w:pPr>
              <w:pStyle w:val="Standard"/>
              <w:rPr>
                <w:rFonts w:ascii="Garamond" w:hAnsi="Garamond"/>
                <w:sz w:val="22"/>
                <w:szCs w:val="22"/>
              </w:rPr>
            </w:pPr>
            <w:r w:rsidRPr="00E0160D">
              <w:rPr>
                <w:rFonts w:ascii="Garamond" w:hAnsi="Garamond"/>
                <w:sz w:val="22"/>
                <w:szCs w:val="22"/>
                <w:lang w:val="en-US"/>
              </w:rPr>
              <w:t>Shows e</w:t>
            </w:r>
            <w:r w:rsidRPr="00E0160D">
              <w:rPr>
                <w:rFonts w:ascii="Garamond" w:hAnsi="Garamond"/>
                <w:sz w:val="22"/>
                <w:szCs w:val="22"/>
              </w:rPr>
              <w:t>vidence</w:t>
            </w:r>
            <w:r w:rsidRPr="00E0160D">
              <w:rPr>
                <w:rFonts w:ascii="Garamond" w:hAnsi="Garamond"/>
                <w:sz w:val="22"/>
                <w:szCs w:val="22"/>
                <w:lang w:val="en-US"/>
              </w:rPr>
              <w:t xml:space="preserve"> of</w:t>
            </w:r>
            <w:r w:rsidRPr="00E0160D">
              <w:rPr>
                <w:rFonts w:ascii="Garamond" w:hAnsi="Garamond"/>
                <w:sz w:val="22"/>
                <w:szCs w:val="22"/>
              </w:rPr>
              <w:t xml:space="preserve"> sloppy data collection; much </w:t>
            </w:r>
            <w:r w:rsidRPr="00E0160D">
              <w:rPr>
                <w:rFonts w:ascii="Garamond" w:hAnsi="Garamond"/>
                <w:sz w:val="22"/>
                <w:szCs w:val="22"/>
                <w:lang w:val="en-US"/>
              </w:rPr>
              <w:t xml:space="preserve">of the </w:t>
            </w:r>
            <w:r w:rsidRPr="00E0160D">
              <w:rPr>
                <w:rFonts w:ascii="Garamond" w:hAnsi="Garamond"/>
                <w:sz w:val="22"/>
                <w:szCs w:val="22"/>
              </w:rPr>
              <w:t xml:space="preserve">data </w:t>
            </w:r>
            <w:r w:rsidRPr="00E0160D">
              <w:rPr>
                <w:rFonts w:ascii="Garamond" w:hAnsi="Garamond"/>
                <w:sz w:val="22"/>
                <w:szCs w:val="22"/>
                <w:lang w:val="en-US"/>
              </w:rPr>
              <w:t xml:space="preserve">is </w:t>
            </w:r>
            <w:r w:rsidRPr="00E0160D">
              <w:rPr>
                <w:rFonts w:ascii="Garamond" w:hAnsi="Garamond"/>
                <w:sz w:val="22"/>
                <w:szCs w:val="22"/>
              </w:rPr>
              <w:t>of low quality</w:t>
            </w:r>
            <w:r>
              <w:rPr>
                <w:rFonts w:ascii="Garamond" w:hAnsi="Garamond"/>
                <w:sz w:val="22"/>
                <w:szCs w:val="22"/>
                <w:lang w:val="en-US"/>
              </w:rPr>
              <w:t>; h</w:t>
            </w:r>
            <w:r w:rsidRPr="00E0160D">
              <w:rPr>
                <w:rFonts w:ascii="Garamond" w:hAnsi="Garamond"/>
                <w:sz w:val="22"/>
                <w:szCs w:val="22"/>
              </w:rPr>
              <w:t>astily prepared; poorly presented figures and graphs; ambiguous.</w:t>
            </w:r>
          </w:p>
        </w:tc>
        <w:tc>
          <w:tcPr>
            <w:tcW w:w="810" w:type="dxa"/>
            <w:tcBorders>
              <w:left w:val="single" w:sz="2" w:space="0" w:color="auto"/>
              <w:bottom w:val="single" w:sz="4" w:space="0" w:color="auto"/>
              <w:right w:val="thinThickSmallGap" w:sz="24" w:space="0" w:color="auto"/>
            </w:tcBorders>
            <w:shd w:val="clear" w:color="auto" w:fill="auto"/>
          </w:tcPr>
          <w:p w14:paraId="1596A0A7" w14:textId="77777777" w:rsidR="006068A3" w:rsidRPr="00E0160D" w:rsidRDefault="006068A3" w:rsidP="007762D9">
            <w:pPr>
              <w:pStyle w:val="Standard"/>
              <w:rPr>
                <w:rFonts w:ascii="Garamond" w:hAnsi="Garamond"/>
                <w:sz w:val="22"/>
                <w:szCs w:val="22"/>
              </w:rPr>
            </w:pPr>
          </w:p>
        </w:tc>
      </w:tr>
      <w:tr w:rsidR="006068A3" w:rsidRPr="00E0160D" w14:paraId="6409EBD9" w14:textId="77777777" w:rsidTr="002E2B56">
        <w:trPr>
          <w:trHeight w:val="1925"/>
        </w:trPr>
        <w:tc>
          <w:tcPr>
            <w:tcW w:w="1908" w:type="dxa"/>
            <w:tcBorders>
              <w:left w:val="single" w:sz="18" w:space="0" w:color="auto"/>
              <w:bottom w:val="single" w:sz="4" w:space="0" w:color="auto"/>
            </w:tcBorders>
            <w:shd w:val="clear" w:color="auto" w:fill="auto"/>
            <w:vAlign w:val="center"/>
          </w:tcPr>
          <w:p w14:paraId="1B0E14DD" w14:textId="77777777" w:rsidR="006068A3" w:rsidRPr="00E0160D" w:rsidRDefault="006068A3" w:rsidP="00F93A2E">
            <w:pPr>
              <w:pStyle w:val="Standard"/>
              <w:rPr>
                <w:rFonts w:ascii="Garamond" w:hAnsi="Garamond"/>
                <w:sz w:val="22"/>
                <w:szCs w:val="22"/>
                <w:lang w:val="en-US"/>
              </w:rPr>
            </w:pPr>
            <w:r w:rsidRPr="00E0160D">
              <w:rPr>
                <w:rFonts w:ascii="Garamond" w:hAnsi="Garamond"/>
                <w:sz w:val="22"/>
                <w:szCs w:val="22"/>
                <w:lang w:val="en-US"/>
              </w:rPr>
              <w:t>Communication of Results</w:t>
            </w:r>
          </w:p>
        </w:tc>
        <w:tc>
          <w:tcPr>
            <w:tcW w:w="2196" w:type="dxa"/>
            <w:tcBorders>
              <w:bottom w:val="single" w:sz="4" w:space="0" w:color="auto"/>
            </w:tcBorders>
            <w:shd w:val="clear" w:color="auto" w:fill="auto"/>
          </w:tcPr>
          <w:p w14:paraId="06431CBC" w14:textId="77777777" w:rsidR="006068A3" w:rsidRPr="00E0160D" w:rsidRDefault="006068A3" w:rsidP="00F93A2E">
            <w:pPr>
              <w:autoSpaceDE w:val="0"/>
              <w:autoSpaceDN w:val="0"/>
              <w:adjustRightInd w:val="0"/>
              <w:rPr>
                <w:rFonts w:ascii="Garamond" w:hAnsi="Garamond"/>
                <w:sz w:val="22"/>
                <w:szCs w:val="22"/>
              </w:rPr>
            </w:pPr>
            <w:r w:rsidRPr="00E0160D">
              <w:rPr>
                <w:rFonts w:ascii="Garamond" w:hAnsi="Garamond"/>
                <w:sz w:val="22"/>
                <w:szCs w:val="22"/>
              </w:rPr>
              <w:t>Results of the data collection use</w:t>
            </w:r>
          </w:p>
          <w:p w14:paraId="57B1FF7C" w14:textId="77777777" w:rsidR="006068A3" w:rsidRPr="00E0160D" w:rsidRDefault="006068A3" w:rsidP="00F93A2E">
            <w:pPr>
              <w:autoSpaceDE w:val="0"/>
              <w:autoSpaceDN w:val="0"/>
              <w:adjustRightInd w:val="0"/>
              <w:rPr>
                <w:rFonts w:ascii="Garamond" w:hAnsi="Garamond"/>
                <w:sz w:val="22"/>
                <w:szCs w:val="22"/>
              </w:rPr>
            </w:pPr>
            <w:r w:rsidRPr="00E0160D">
              <w:rPr>
                <w:rFonts w:ascii="Garamond" w:hAnsi="Garamond"/>
                <w:sz w:val="22"/>
                <w:szCs w:val="22"/>
              </w:rPr>
              <w:t>techniques that describe the data and</w:t>
            </w:r>
          </w:p>
          <w:p w14:paraId="62A311CF" w14:textId="77777777" w:rsidR="006068A3" w:rsidRPr="00E0160D" w:rsidRDefault="006068A3" w:rsidP="00F93A2E">
            <w:pPr>
              <w:autoSpaceDE w:val="0"/>
              <w:autoSpaceDN w:val="0"/>
              <w:adjustRightInd w:val="0"/>
              <w:rPr>
                <w:rFonts w:ascii="Garamond" w:hAnsi="Garamond"/>
                <w:sz w:val="22"/>
                <w:szCs w:val="22"/>
              </w:rPr>
            </w:pPr>
            <w:r w:rsidRPr="00E0160D">
              <w:rPr>
                <w:rFonts w:ascii="Garamond" w:hAnsi="Garamond"/>
                <w:sz w:val="22"/>
                <w:szCs w:val="22"/>
              </w:rPr>
              <w:t>reveal meaningful relationships that</w:t>
            </w:r>
          </w:p>
          <w:p w14:paraId="24EF2345" w14:textId="77777777" w:rsidR="006068A3" w:rsidRPr="00E0160D" w:rsidRDefault="006068A3" w:rsidP="00F93A2E">
            <w:pPr>
              <w:pStyle w:val="Standard"/>
              <w:rPr>
                <w:rFonts w:ascii="Garamond" w:hAnsi="Garamond"/>
                <w:sz w:val="22"/>
                <w:szCs w:val="22"/>
              </w:rPr>
            </w:pPr>
            <w:r w:rsidRPr="00E0160D">
              <w:rPr>
                <w:rFonts w:ascii="Garamond" w:hAnsi="Garamond"/>
                <w:sz w:val="22"/>
                <w:szCs w:val="22"/>
              </w:rPr>
              <w:t>exist in the data.</w:t>
            </w:r>
          </w:p>
        </w:tc>
        <w:tc>
          <w:tcPr>
            <w:tcW w:w="2466" w:type="dxa"/>
            <w:tcBorders>
              <w:bottom w:val="single" w:sz="4" w:space="0" w:color="auto"/>
            </w:tcBorders>
            <w:shd w:val="clear" w:color="auto" w:fill="auto"/>
          </w:tcPr>
          <w:p w14:paraId="0528C538" w14:textId="77777777" w:rsidR="006068A3" w:rsidRPr="00E0160D" w:rsidRDefault="006068A3" w:rsidP="00AB42A5">
            <w:pPr>
              <w:autoSpaceDE w:val="0"/>
              <w:autoSpaceDN w:val="0"/>
              <w:adjustRightInd w:val="0"/>
              <w:rPr>
                <w:rFonts w:ascii="Garamond" w:hAnsi="Garamond"/>
                <w:sz w:val="22"/>
                <w:szCs w:val="22"/>
              </w:rPr>
            </w:pPr>
            <w:r w:rsidRPr="00E0160D">
              <w:rPr>
                <w:rFonts w:ascii="Garamond" w:hAnsi="Garamond"/>
                <w:sz w:val="22"/>
                <w:szCs w:val="22"/>
              </w:rPr>
              <w:t>Results of the data collection are</w:t>
            </w:r>
          </w:p>
          <w:p w14:paraId="08229CD6" w14:textId="77777777" w:rsidR="006068A3" w:rsidRPr="00E0160D" w:rsidRDefault="006068A3" w:rsidP="00AB42A5">
            <w:pPr>
              <w:autoSpaceDE w:val="0"/>
              <w:autoSpaceDN w:val="0"/>
              <w:adjustRightInd w:val="0"/>
              <w:rPr>
                <w:rFonts w:ascii="Garamond" w:hAnsi="Garamond"/>
                <w:sz w:val="22"/>
                <w:szCs w:val="22"/>
              </w:rPr>
            </w:pPr>
            <w:r w:rsidRPr="00E0160D">
              <w:rPr>
                <w:rFonts w:ascii="Garamond" w:hAnsi="Garamond"/>
                <w:sz w:val="22"/>
                <w:szCs w:val="22"/>
              </w:rPr>
              <w:t>described limitedly to reveal meaningful relationships that exist</w:t>
            </w:r>
          </w:p>
          <w:p w14:paraId="32E766A7" w14:textId="77777777" w:rsidR="006068A3" w:rsidRPr="00E0160D" w:rsidRDefault="006068A3" w:rsidP="00AB42A5">
            <w:pPr>
              <w:pStyle w:val="Standard"/>
              <w:rPr>
                <w:rFonts w:ascii="Garamond" w:hAnsi="Garamond"/>
                <w:sz w:val="22"/>
                <w:szCs w:val="22"/>
              </w:rPr>
            </w:pPr>
            <w:r w:rsidRPr="00E0160D">
              <w:rPr>
                <w:rFonts w:ascii="Garamond" w:hAnsi="Garamond"/>
                <w:sz w:val="22"/>
                <w:szCs w:val="22"/>
              </w:rPr>
              <w:t>in the data.</w:t>
            </w:r>
          </w:p>
        </w:tc>
        <w:tc>
          <w:tcPr>
            <w:tcW w:w="2466" w:type="dxa"/>
            <w:tcBorders>
              <w:bottom w:val="single" w:sz="4" w:space="0" w:color="auto"/>
            </w:tcBorders>
            <w:shd w:val="clear" w:color="auto" w:fill="auto"/>
          </w:tcPr>
          <w:p w14:paraId="7259F53F" w14:textId="77777777" w:rsidR="006068A3" w:rsidRPr="00E0160D" w:rsidRDefault="006068A3" w:rsidP="006068A3">
            <w:pPr>
              <w:autoSpaceDE w:val="0"/>
              <w:autoSpaceDN w:val="0"/>
              <w:adjustRightInd w:val="0"/>
              <w:rPr>
                <w:rFonts w:ascii="Garamond" w:hAnsi="Garamond"/>
                <w:sz w:val="22"/>
                <w:szCs w:val="22"/>
              </w:rPr>
            </w:pPr>
            <w:r>
              <w:rPr>
                <w:rFonts w:ascii="Garamond" w:hAnsi="Garamond"/>
                <w:sz w:val="22"/>
                <w:szCs w:val="22"/>
              </w:rPr>
              <w:t>R</w:t>
            </w:r>
            <w:r w:rsidRPr="00E0160D">
              <w:rPr>
                <w:rFonts w:ascii="Garamond" w:hAnsi="Garamond"/>
                <w:sz w:val="22"/>
                <w:szCs w:val="22"/>
              </w:rPr>
              <w:t>esults are adequately stated in an objective manner.</w:t>
            </w:r>
          </w:p>
        </w:tc>
        <w:tc>
          <w:tcPr>
            <w:tcW w:w="2682" w:type="dxa"/>
            <w:tcBorders>
              <w:bottom w:val="single" w:sz="4" w:space="0" w:color="auto"/>
              <w:right w:val="thinThickSmallGap" w:sz="24" w:space="0" w:color="auto"/>
            </w:tcBorders>
            <w:shd w:val="clear" w:color="auto" w:fill="auto"/>
          </w:tcPr>
          <w:p w14:paraId="00227743" w14:textId="77777777" w:rsidR="006068A3" w:rsidRPr="00E0160D" w:rsidRDefault="006068A3" w:rsidP="00AB42A5">
            <w:pPr>
              <w:autoSpaceDE w:val="0"/>
              <w:autoSpaceDN w:val="0"/>
              <w:adjustRightInd w:val="0"/>
              <w:rPr>
                <w:rFonts w:ascii="Garamond" w:hAnsi="Garamond"/>
                <w:sz w:val="22"/>
                <w:szCs w:val="22"/>
              </w:rPr>
            </w:pPr>
            <w:r w:rsidRPr="00E0160D">
              <w:rPr>
                <w:rFonts w:ascii="Garamond" w:hAnsi="Garamond"/>
                <w:sz w:val="22"/>
                <w:szCs w:val="22"/>
              </w:rPr>
              <w:t>Results are simply stated</w:t>
            </w:r>
          </w:p>
          <w:p w14:paraId="4546051B" w14:textId="77777777" w:rsidR="006068A3" w:rsidRPr="00E0160D" w:rsidRDefault="006068A3" w:rsidP="00AB42A5">
            <w:pPr>
              <w:pStyle w:val="Standard"/>
              <w:rPr>
                <w:rFonts w:ascii="Garamond" w:hAnsi="Garamond"/>
                <w:sz w:val="22"/>
                <w:szCs w:val="22"/>
              </w:rPr>
            </w:pPr>
            <w:r w:rsidRPr="00E0160D">
              <w:rPr>
                <w:rFonts w:ascii="Garamond" w:hAnsi="Garamond"/>
                <w:sz w:val="22"/>
                <w:szCs w:val="22"/>
              </w:rPr>
              <w:t>in an objective manner.</w:t>
            </w:r>
          </w:p>
        </w:tc>
        <w:tc>
          <w:tcPr>
            <w:tcW w:w="2340" w:type="dxa"/>
            <w:tcBorders>
              <w:left w:val="thinThickSmallGap" w:sz="24" w:space="0" w:color="auto"/>
              <w:bottom w:val="single" w:sz="4" w:space="0" w:color="auto"/>
              <w:right w:val="single" w:sz="2" w:space="0" w:color="auto"/>
            </w:tcBorders>
            <w:shd w:val="clear" w:color="auto" w:fill="auto"/>
          </w:tcPr>
          <w:p w14:paraId="2A3EA664" w14:textId="77777777" w:rsidR="006068A3" w:rsidRPr="00E0160D" w:rsidRDefault="006068A3" w:rsidP="00AB42A5">
            <w:pPr>
              <w:autoSpaceDE w:val="0"/>
              <w:autoSpaceDN w:val="0"/>
              <w:adjustRightInd w:val="0"/>
              <w:rPr>
                <w:rFonts w:ascii="Garamond" w:hAnsi="Garamond"/>
                <w:sz w:val="22"/>
                <w:szCs w:val="22"/>
              </w:rPr>
            </w:pPr>
            <w:r w:rsidRPr="00E0160D">
              <w:rPr>
                <w:rFonts w:ascii="Garamond" w:hAnsi="Garamond"/>
                <w:sz w:val="22"/>
                <w:szCs w:val="22"/>
              </w:rPr>
              <w:t>Does not present results</w:t>
            </w:r>
          </w:p>
          <w:p w14:paraId="40821A6D" w14:textId="77777777" w:rsidR="006068A3" w:rsidRPr="00E0160D" w:rsidRDefault="006068A3" w:rsidP="00AB42A5">
            <w:pPr>
              <w:pStyle w:val="Standard"/>
              <w:rPr>
                <w:rFonts w:ascii="Garamond" w:hAnsi="Garamond"/>
                <w:sz w:val="22"/>
                <w:szCs w:val="22"/>
              </w:rPr>
            </w:pPr>
            <w:r w:rsidRPr="00E0160D">
              <w:rPr>
                <w:rFonts w:ascii="Garamond" w:hAnsi="Garamond"/>
                <w:sz w:val="22"/>
                <w:szCs w:val="22"/>
              </w:rPr>
              <w:t>of the data collection.</w:t>
            </w:r>
          </w:p>
        </w:tc>
        <w:tc>
          <w:tcPr>
            <w:tcW w:w="810" w:type="dxa"/>
            <w:tcBorders>
              <w:left w:val="single" w:sz="2" w:space="0" w:color="auto"/>
              <w:bottom w:val="single" w:sz="4" w:space="0" w:color="auto"/>
              <w:right w:val="thinThickSmallGap" w:sz="24" w:space="0" w:color="auto"/>
            </w:tcBorders>
            <w:shd w:val="clear" w:color="auto" w:fill="auto"/>
          </w:tcPr>
          <w:p w14:paraId="5A3CA81B" w14:textId="77777777" w:rsidR="006068A3" w:rsidRPr="00E0160D" w:rsidRDefault="006068A3" w:rsidP="007762D9">
            <w:pPr>
              <w:pStyle w:val="Standard"/>
              <w:rPr>
                <w:rFonts w:ascii="Garamond" w:hAnsi="Garamond"/>
                <w:sz w:val="22"/>
                <w:szCs w:val="22"/>
              </w:rPr>
            </w:pPr>
          </w:p>
        </w:tc>
      </w:tr>
      <w:tr w:rsidR="003E0A2A" w:rsidRPr="00E0160D" w14:paraId="77D4D8F2" w14:textId="77777777" w:rsidTr="00FF3BE3">
        <w:trPr>
          <w:trHeight w:val="1925"/>
        </w:trPr>
        <w:tc>
          <w:tcPr>
            <w:tcW w:w="1908" w:type="dxa"/>
            <w:tcBorders>
              <w:left w:val="single" w:sz="18" w:space="0" w:color="auto"/>
              <w:bottom w:val="single" w:sz="4" w:space="0" w:color="auto"/>
            </w:tcBorders>
            <w:shd w:val="clear" w:color="auto" w:fill="auto"/>
            <w:vAlign w:val="center"/>
          </w:tcPr>
          <w:p w14:paraId="6BA9CE14" w14:textId="77777777" w:rsidR="003E0A2A" w:rsidRPr="00E0160D" w:rsidRDefault="003E0A2A" w:rsidP="00FF3BE3">
            <w:pPr>
              <w:pStyle w:val="Standard"/>
              <w:rPr>
                <w:rFonts w:ascii="Garamond" w:hAnsi="Garamond"/>
                <w:sz w:val="22"/>
                <w:szCs w:val="22"/>
              </w:rPr>
            </w:pPr>
            <w:r w:rsidRPr="00E0160D">
              <w:rPr>
                <w:rFonts w:ascii="Garamond" w:hAnsi="Garamond"/>
                <w:sz w:val="22"/>
                <w:szCs w:val="22"/>
              </w:rPr>
              <w:t>Interpretation</w:t>
            </w:r>
          </w:p>
        </w:tc>
        <w:tc>
          <w:tcPr>
            <w:tcW w:w="2196" w:type="dxa"/>
            <w:tcBorders>
              <w:bottom w:val="single" w:sz="4" w:space="0" w:color="auto"/>
            </w:tcBorders>
            <w:shd w:val="clear" w:color="auto" w:fill="auto"/>
          </w:tcPr>
          <w:p w14:paraId="6C53C4D5"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rPr>
              <w:t xml:space="preserve">Synthesizes and integrates all data; clear </w:t>
            </w:r>
            <w:r w:rsidRPr="00E0160D">
              <w:rPr>
                <w:rFonts w:ascii="Garamond" w:hAnsi="Garamond"/>
                <w:sz w:val="22"/>
                <w:szCs w:val="22"/>
                <w:lang w:val="en-US"/>
              </w:rPr>
              <w:t xml:space="preserve">understanding of </w:t>
            </w:r>
            <w:r w:rsidRPr="00E0160D">
              <w:rPr>
                <w:rFonts w:ascii="Garamond" w:hAnsi="Garamond"/>
                <w:sz w:val="22"/>
                <w:szCs w:val="22"/>
              </w:rPr>
              <w:t>data and their implications</w:t>
            </w:r>
            <w:r>
              <w:rPr>
                <w:rFonts w:ascii="Garamond" w:hAnsi="Garamond"/>
                <w:sz w:val="22"/>
                <w:szCs w:val="22"/>
                <w:lang w:val="en-US"/>
              </w:rPr>
              <w:t>; c</w:t>
            </w:r>
            <w:r w:rsidRPr="00E0160D">
              <w:rPr>
                <w:rFonts w:ascii="Garamond" w:hAnsi="Garamond"/>
                <w:sz w:val="22"/>
                <w:szCs w:val="22"/>
              </w:rPr>
              <w:t>an back up all interpretation with valid results; does not claim findings that are not evident from the data</w:t>
            </w:r>
            <w:r w:rsidRPr="00E0160D">
              <w:rPr>
                <w:rFonts w:ascii="Garamond" w:hAnsi="Garamond"/>
                <w:sz w:val="22"/>
                <w:szCs w:val="22"/>
                <w:lang w:val="en-US"/>
              </w:rPr>
              <w:t>.</w:t>
            </w:r>
          </w:p>
        </w:tc>
        <w:tc>
          <w:tcPr>
            <w:tcW w:w="2466" w:type="dxa"/>
            <w:tcBorders>
              <w:bottom w:val="single" w:sz="4" w:space="0" w:color="auto"/>
            </w:tcBorders>
            <w:shd w:val="clear" w:color="auto" w:fill="auto"/>
          </w:tcPr>
          <w:p w14:paraId="64B30B0D"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rPr>
              <w:t xml:space="preserve">Synthesizes and integrates most data; </w:t>
            </w:r>
            <w:r w:rsidRPr="00E0160D">
              <w:rPr>
                <w:rFonts w:ascii="Garamond" w:hAnsi="Garamond"/>
                <w:sz w:val="22"/>
                <w:szCs w:val="22"/>
                <w:lang w:val="en-US"/>
              </w:rPr>
              <w:t>clear</w:t>
            </w:r>
            <w:r w:rsidRPr="00E0160D">
              <w:rPr>
                <w:rFonts w:ascii="Garamond" w:hAnsi="Garamond"/>
                <w:sz w:val="22"/>
                <w:szCs w:val="22"/>
              </w:rPr>
              <w:t xml:space="preserve"> </w:t>
            </w:r>
            <w:r w:rsidRPr="00E0160D">
              <w:rPr>
                <w:rFonts w:ascii="Garamond" w:hAnsi="Garamond"/>
                <w:sz w:val="22"/>
                <w:szCs w:val="22"/>
                <w:lang w:val="en-US"/>
              </w:rPr>
              <w:t>understanding of</w:t>
            </w:r>
            <w:r w:rsidRPr="00E0160D">
              <w:rPr>
                <w:rFonts w:ascii="Garamond" w:hAnsi="Garamond"/>
                <w:sz w:val="22"/>
                <w:szCs w:val="22"/>
              </w:rPr>
              <w:t xml:space="preserve"> most of the data and their implications</w:t>
            </w:r>
            <w:r w:rsidRPr="00E0160D">
              <w:rPr>
                <w:rFonts w:ascii="Garamond" w:hAnsi="Garamond"/>
                <w:sz w:val="22"/>
                <w:szCs w:val="22"/>
                <w:lang w:val="en-US"/>
              </w:rPr>
              <w:t>.</w:t>
            </w:r>
            <w:r>
              <w:rPr>
                <w:rFonts w:ascii="Garamond" w:hAnsi="Garamond"/>
                <w:sz w:val="22"/>
                <w:szCs w:val="22"/>
                <w:lang w:val="en-US"/>
              </w:rPr>
              <w:t>; c</w:t>
            </w:r>
            <w:r w:rsidRPr="00E0160D">
              <w:rPr>
                <w:rFonts w:ascii="Garamond" w:hAnsi="Garamond"/>
                <w:sz w:val="22"/>
                <w:szCs w:val="22"/>
              </w:rPr>
              <w:t>an back up most interpretation with valid results; does not claim findings that are not evident from the data</w:t>
            </w:r>
            <w:r w:rsidRPr="00E0160D">
              <w:rPr>
                <w:rFonts w:ascii="Garamond" w:hAnsi="Garamond"/>
                <w:sz w:val="22"/>
                <w:szCs w:val="22"/>
                <w:lang w:val="en-US"/>
              </w:rPr>
              <w:t>.</w:t>
            </w:r>
          </w:p>
        </w:tc>
        <w:tc>
          <w:tcPr>
            <w:tcW w:w="2466" w:type="dxa"/>
            <w:tcBorders>
              <w:bottom w:val="single" w:sz="4" w:space="0" w:color="auto"/>
            </w:tcBorders>
            <w:shd w:val="clear" w:color="auto" w:fill="auto"/>
          </w:tcPr>
          <w:p w14:paraId="43BBCC50"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rPr>
              <w:t xml:space="preserve">Synthesizes and integrates some of the data; </w:t>
            </w:r>
            <w:r w:rsidRPr="00E0160D">
              <w:rPr>
                <w:rFonts w:ascii="Garamond" w:hAnsi="Garamond"/>
                <w:sz w:val="22"/>
                <w:szCs w:val="22"/>
                <w:lang w:val="en-US"/>
              </w:rPr>
              <w:t>understanding</w:t>
            </w:r>
            <w:r w:rsidRPr="00E0160D">
              <w:rPr>
                <w:rFonts w:ascii="Garamond" w:hAnsi="Garamond"/>
                <w:sz w:val="22"/>
                <w:szCs w:val="22"/>
              </w:rPr>
              <w:t xml:space="preserve"> </w:t>
            </w:r>
            <w:r w:rsidRPr="00E0160D">
              <w:rPr>
                <w:rFonts w:ascii="Garamond" w:hAnsi="Garamond"/>
                <w:sz w:val="22"/>
                <w:szCs w:val="22"/>
                <w:lang w:val="en-US"/>
              </w:rPr>
              <w:t xml:space="preserve">of </w:t>
            </w:r>
            <w:r w:rsidRPr="00E0160D">
              <w:rPr>
                <w:rFonts w:ascii="Garamond" w:hAnsi="Garamond"/>
                <w:sz w:val="22"/>
                <w:szCs w:val="22"/>
              </w:rPr>
              <w:t>most of the data but not all their implications</w:t>
            </w:r>
            <w:r>
              <w:rPr>
                <w:rFonts w:ascii="Garamond" w:hAnsi="Garamond"/>
                <w:sz w:val="22"/>
                <w:szCs w:val="22"/>
                <w:lang w:val="en-US"/>
              </w:rPr>
              <w:t>; c</w:t>
            </w:r>
            <w:r w:rsidRPr="00E0160D">
              <w:rPr>
                <w:rFonts w:ascii="Garamond" w:hAnsi="Garamond"/>
                <w:sz w:val="22"/>
                <w:szCs w:val="22"/>
              </w:rPr>
              <w:t>an back up most interpretation with valid results but some interpretations speculative; does not claim findings that are not evident from the data</w:t>
            </w:r>
            <w:r w:rsidRPr="00E0160D">
              <w:rPr>
                <w:rFonts w:ascii="Garamond" w:hAnsi="Garamond"/>
                <w:sz w:val="22"/>
                <w:szCs w:val="22"/>
                <w:lang w:val="en-US"/>
              </w:rPr>
              <w:t>.</w:t>
            </w:r>
          </w:p>
        </w:tc>
        <w:tc>
          <w:tcPr>
            <w:tcW w:w="2682" w:type="dxa"/>
            <w:tcBorders>
              <w:bottom w:val="single" w:sz="4" w:space="0" w:color="auto"/>
              <w:right w:val="thinThickSmallGap" w:sz="24" w:space="0" w:color="auto"/>
            </w:tcBorders>
            <w:shd w:val="clear" w:color="auto" w:fill="auto"/>
          </w:tcPr>
          <w:p w14:paraId="1699E3B2"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lang w:val="en-US"/>
              </w:rPr>
              <w:t xml:space="preserve">Some understanding of </w:t>
            </w:r>
            <w:r w:rsidRPr="00E0160D">
              <w:rPr>
                <w:rFonts w:ascii="Garamond" w:hAnsi="Garamond"/>
                <w:sz w:val="22"/>
                <w:szCs w:val="22"/>
              </w:rPr>
              <w:t>the data but not all their implications; synthesize</w:t>
            </w:r>
            <w:r>
              <w:rPr>
                <w:rFonts w:ascii="Garamond" w:hAnsi="Garamond"/>
                <w:sz w:val="22"/>
                <w:szCs w:val="22"/>
              </w:rPr>
              <w:t>s information to a small degree</w:t>
            </w:r>
            <w:r>
              <w:rPr>
                <w:rFonts w:ascii="Garamond" w:hAnsi="Garamond"/>
                <w:sz w:val="22"/>
                <w:szCs w:val="22"/>
                <w:lang w:val="en-US"/>
              </w:rPr>
              <w:t>; c</w:t>
            </w:r>
            <w:r w:rsidRPr="00E0160D">
              <w:rPr>
                <w:rFonts w:ascii="Garamond" w:hAnsi="Garamond"/>
                <w:sz w:val="22"/>
                <w:szCs w:val="22"/>
              </w:rPr>
              <w:t>an back up most interpretation with valid results; but some interpretation is speculative</w:t>
            </w:r>
            <w:r w:rsidRPr="00E0160D">
              <w:rPr>
                <w:rFonts w:ascii="Garamond" w:hAnsi="Garamond"/>
                <w:sz w:val="22"/>
                <w:szCs w:val="22"/>
                <w:lang w:val="en-US"/>
              </w:rPr>
              <w:t>.</w:t>
            </w:r>
          </w:p>
        </w:tc>
        <w:tc>
          <w:tcPr>
            <w:tcW w:w="2340" w:type="dxa"/>
            <w:tcBorders>
              <w:left w:val="thinThickSmallGap" w:sz="24" w:space="0" w:color="auto"/>
              <w:bottom w:val="single" w:sz="4" w:space="0" w:color="auto"/>
              <w:right w:val="single" w:sz="2" w:space="0" w:color="auto"/>
            </w:tcBorders>
            <w:shd w:val="clear" w:color="auto" w:fill="auto"/>
          </w:tcPr>
          <w:p w14:paraId="28C0D3D8"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lang w:val="en-US"/>
              </w:rPr>
              <w:t>D</w:t>
            </w:r>
            <w:r w:rsidRPr="00E0160D">
              <w:rPr>
                <w:rFonts w:ascii="Garamond" w:hAnsi="Garamond"/>
                <w:sz w:val="22"/>
                <w:szCs w:val="22"/>
              </w:rPr>
              <w:t>oes not understand the data or their implications</w:t>
            </w:r>
            <w:r>
              <w:rPr>
                <w:rFonts w:ascii="Garamond" w:hAnsi="Garamond"/>
                <w:sz w:val="22"/>
                <w:szCs w:val="22"/>
                <w:lang w:val="en-US"/>
              </w:rPr>
              <w:t>; c</w:t>
            </w:r>
            <w:r w:rsidRPr="00E0160D">
              <w:rPr>
                <w:rFonts w:ascii="Garamond" w:hAnsi="Garamond"/>
                <w:sz w:val="22"/>
                <w:szCs w:val="22"/>
              </w:rPr>
              <w:t>an not back up all interpretation with valid results; claims findings that are not evident from the data</w:t>
            </w:r>
            <w:r w:rsidRPr="00E0160D">
              <w:rPr>
                <w:rFonts w:ascii="Garamond" w:hAnsi="Garamond"/>
                <w:sz w:val="22"/>
                <w:szCs w:val="22"/>
                <w:lang w:val="en-US"/>
              </w:rPr>
              <w:t>.</w:t>
            </w:r>
          </w:p>
        </w:tc>
        <w:tc>
          <w:tcPr>
            <w:tcW w:w="810" w:type="dxa"/>
            <w:tcBorders>
              <w:left w:val="single" w:sz="2" w:space="0" w:color="auto"/>
              <w:bottom w:val="single" w:sz="4" w:space="0" w:color="auto"/>
              <w:right w:val="thinThickSmallGap" w:sz="24" w:space="0" w:color="auto"/>
            </w:tcBorders>
            <w:shd w:val="clear" w:color="auto" w:fill="auto"/>
            <w:vAlign w:val="center"/>
          </w:tcPr>
          <w:p w14:paraId="088BD772" w14:textId="77777777" w:rsidR="003E0A2A" w:rsidRPr="00E0160D" w:rsidRDefault="003E0A2A" w:rsidP="00FF3BE3">
            <w:pPr>
              <w:pStyle w:val="Standard"/>
              <w:rPr>
                <w:rFonts w:ascii="Garamond" w:hAnsi="Garamond"/>
                <w:sz w:val="22"/>
                <w:szCs w:val="22"/>
              </w:rPr>
            </w:pPr>
          </w:p>
        </w:tc>
      </w:tr>
      <w:tr w:rsidR="006068A3" w:rsidRPr="00E0160D" w14:paraId="5C7F6855" w14:textId="77777777" w:rsidTr="002E2B56">
        <w:trPr>
          <w:trHeight w:val="620"/>
        </w:trPr>
        <w:tc>
          <w:tcPr>
            <w:tcW w:w="1908" w:type="dxa"/>
            <w:tcBorders>
              <w:left w:val="single" w:sz="18" w:space="0" w:color="auto"/>
            </w:tcBorders>
            <w:shd w:val="clear" w:color="auto" w:fill="1F497D"/>
            <w:vAlign w:val="center"/>
          </w:tcPr>
          <w:p w14:paraId="3B93C662" w14:textId="77777777" w:rsidR="006068A3" w:rsidRPr="00E0160D" w:rsidRDefault="006068A3" w:rsidP="00AB42A5">
            <w:pPr>
              <w:pStyle w:val="Standard"/>
              <w:rPr>
                <w:rFonts w:ascii="Garamond" w:hAnsi="Garamond"/>
                <w:b/>
                <w:color w:val="FFFFFF"/>
                <w:sz w:val="22"/>
                <w:szCs w:val="22"/>
                <w:lang w:val="en-US"/>
              </w:rPr>
            </w:pPr>
            <w:r w:rsidRPr="00E0160D">
              <w:rPr>
                <w:rFonts w:ascii="Garamond" w:hAnsi="Garamond"/>
                <w:b/>
                <w:color w:val="FFFFFF"/>
                <w:sz w:val="22"/>
                <w:szCs w:val="22"/>
              </w:rPr>
              <w:t>Discussion</w:t>
            </w:r>
            <w:r w:rsidRPr="00E0160D">
              <w:rPr>
                <w:rFonts w:ascii="Garamond" w:hAnsi="Garamond"/>
                <w:b/>
                <w:color w:val="FFFFFF"/>
                <w:sz w:val="22"/>
                <w:szCs w:val="22"/>
                <w:lang w:val="en-US"/>
              </w:rPr>
              <w:t xml:space="preserve"> &amp; Conclusion</w:t>
            </w:r>
          </w:p>
        </w:tc>
        <w:tc>
          <w:tcPr>
            <w:tcW w:w="2196" w:type="dxa"/>
            <w:shd w:val="clear" w:color="auto" w:fill="1F497D"/>
          </w:tcPr>
          <w:p w14:paraId="2F2E6ADB" w14:textId="77777777" w:rsidR="006068A3" w:rsidRPr="00E0160D" w:rsidRDefault="006068A3" w:rsidP="007762D9">
            <w:pPr>
              <w:pStyle w:val="Standard"/>
              <w:rPr>
                <w:rFonts w:ascii="Garamond" w:hAnsi="Garamond"/>
                <w:sz w:val="22"/>
                <w:szCs w:val="22"/>
              </w:rPr>
            </w:pPr>
          </w:p>
        </w:tc>
        <w:tc>
          <w:tcPr>
            <w:tcW w:w="2466" w:type="dxa"/>
            <w:shd w:val="clear" w:color="auto" w:fill="1F497D"/>
          </w:tcPr>
          <w:p w14:paraId="22C61174" w14:textId="77777777" w:rsidR="006068A3" w:rsidRPr="00E0160D" w:rsidRDefault="006068A3" w:rsidP="007762D9">
            <w:pPr>
              <w:pStyle w:val="Standard"/>
              <w:rPr>
                <w:rFonts w:ascii="Garamond" w:hAnsi="Garamond"/>
                <w:sz w:val="22"/>
                <w:szCs w:val="22"/>
              </w:rPr>
            </w:pPr>
          </w:p>
        </w:tc>
        <w:tc>
          <w:tcPr>
            <w:tcW w:w="2466" w:type="dxa"/>
            <w:shd w:val="clear" w:color="auto" w:fill="1F497D"/>
          </w:tcPr>
          <w:p w14:paraId="239843F8" w14:textId="77777777" w:rsidR="006068A3" w:rsidRPr="00E0160D" w:rsidRDefault="006068A3" w:rsidP="007762D9">
            <w:pPr>
              <w:pStyle w:val="Standard"/>
              <w:rPr>
                <w:rFonts w:ascii="Garamond" w:hAnsi="Garamond"/>
                <w:sz w:val="22"/>
                <w:szCs w:val="22"/>
              </w:rPr>
            </w:pPr>
          </w:p>
        </w:tc>
        <w:tc>
          <w:tcPr>
            <w:tcW w:w="2682" w:type="dxa"/>
            <w:tcBorders>
              <w:right w:val="thinThickSmallGap" w:sz="24" w:space="0" w:color="auto"/>
            </w:tcBorders>
            <w:shd w:val="clear" w:color="auto" w:fill="1F497D"/>
          </w:tcPr>
          <w:p w14:paraId="237436BF" w14:textId="77777777" w:rsidR="006068A3" w:rsidRPr="00E0160D" w:rsidRDefault="006068A3" w:rsidP="007762D9">
            <w:pPr>
              <w:pStyle w:val="Standard"/>
              <w:rPr>
                <w:rFonts w:ascii="Garamond" w:hAnsi="Garamond"/>
                <w:sz w:val="22"/>
                <w:szCs w:val="22"/>
              </w:rPr>
            </w:pPr>
          </w:p>
        </w:tc>
        <w:tc>
          <w:tcPr>
            <w:tcW w:w="2340" w:type="dxa"/>
            <w:tcBorders>
              <w:left w:val="thinThickSmallGap" w:sz="24" w:space="0" w:color="auto"/>
              <w:right w:val="single" w:sz="2" w:space="0" w:color="auto"/>
            </w:tcBorders>
            <w:shd w:val="clear" w:color="auto" w:fill="1F497D"/>
          </w:tcPr>
          <w:p w14:paraId="3C64F2F6" w14:textId="77777777" w:rsidR="006068A3" w:rsidRPr="00E0160D" w:rsidRDefault="006068A3" w:rsidP="007762D9">
            <w:pPr>
              <w:pStyle w:val="Standard"/>
              <w:rPr>
                <w:rFonts w:ascii="Garamond" w:hAnsi="Garamond"/>
                <w:sz w:val="22"/>
                <w:szCs w:val="22"/>
              </w:rPr>
            </w:pPr>
          </w:p>
        </w:tc>
        <w:tc>
          <w:tcPr>
            <w:tcW w:w="810" w:type="dxa"/>
            <w:tcBorders>
              <w:left w:val="single" w:sz="2" w:space="0" w:color="auto"/>
              <w:right w:val="thinThickSmallGap" w:sz="24" w:space="0" w:color="auto"/>
            </w:tcBorders>
            <w:shd w:val="clear" w:color="auto" w:fill="1F497D"/>
          </w:tcPr>
          <w:p w14:paraId="07C99C57" w14:textId="77777777" w:rsidR="006068A3" w:rsidRPr="00E0160D" w:rsidRDefault="006068A3" w:rsidP="007762D9">
            <w:pPr>
              <w:pStyle w:val="Standard"/>
              <w:rPr>
                <w:rFonts w:ascii="Garamond" w:hAnsi="Garamond"/>
                <w:sz w:val="22"/>
                <w:szCs w:val="22"/>
              </w:rPr>
            </w:pPr>
          </w:p>
        </w:tc>
      </w:tr>
      <w:tr w:rsidR="003E0A2A" w:rsidRPr="00E0160D" w14:paraId="3A847886" w14:textId="77777777" w:rsidTr="00FF3BE3">
        <w:trPr>
          <w:trHeight w:val="2060"/>
        </w:trPr>
        <w:tc>
          <w:tcPr>
            <w:tcW w:w="1908" w:type="dxa"/>
            <w:tcBorders>
              <w:left w:val="single" w:sz="18" w:space="0" w:color="auto"/>
            </w:tcBorders>
            <w:shd w:val="clear" w:color="auto" w:fill="auto"/>
            <w:vAlign w:val="center"/>
          </w:tcPr>
          <w:p w14:paraId="1ED25D99" w14:textId="77777777" w:rsidR="003E0A2A" w:rsidRPr="00E0160D" w:rsidRDefault="003E0A2A" w:rsidP="00FF3BE3">
            <w:pPr>
              <w:pStyle w:val="Standard"/>
              <w:rPr>
                <w:rFonts w:ascii="Garamond" w:hAnsi="Garamond"/>
                <w:sz w:val="22"/>
                <w:szCs w:val="22"/>
              </w:rPr>
            </w:pPr>
            <w:r w:rsidRPr="00E0160D">
              <w:rPr>
                <w:rFonts w:ascii="Garamond" w:hAnsi="Garamond"/>
                <w:sz w:val="22"/>
                <w:szCs w:val="22"/>
              </w:rPr>
              <w:t>Integration with current knowledge</w:t>
            </w:r>
          </w:p>
        </w:tc>
        <w:tc>
          <w:tcPr>
            <w:tcW w:w="2196" w:type="dxa"/>
            <w:shd w:val="clear" w:color="auto" w:fill="auto"/>
          </w:tcPr>
          <w:p w14:paraId="075D6C76"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rPr>
              <w:t>Excellent use of citations and thorough integration of findings with the current literature</w:t>
            </w:r>
            <w:r w:rsidRPr="00E0160D">
              <w:rPr>
                <w:rFonts w:ascii="Garamond" w:hAnsi="Garamond"/>
                <w:sz w:val="22"/>
                <w:szCs w:val="22"/>
                <w:lang w:val="en-US"/>
              </w:rPr>
              <w:t>.</w:t>
            </w:r>
          </w:p>
        </w:tc>
        <w:tc>
          <w:tcPr>
            <w:tcW w:w="2466" w:type="dxa"/>
            <w:shd w:val="clear" w:color="auto" w:fill="auto"/>
          </w:tcPr>
          <w:p w14:paraId="26168EFC"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rPr>
              <w:t>Good use of citations and integration of findings with the current literature</w:t>
            </w:r>
            <w:r w:rsidRPr="00E0160D">
              <w:rPr>
                <w:rFonts w:ascii="Garamond" w:hAnsi="Garamond"/>
                <w:sz w:val="22"/>
                <w:szCs w:val="22"/>
                <w:lang w:val="en-US"/>
              </w:rPr>
              <w:t>.</w:t>
            </w:r>
          </w:p>
        </w:tc>
        <w:tc>
          <w:tcPr>
            <w:tcW w:w="2466" w:type="dxa"/>
            <w:shd w:val="clear" w:color="auto" w:fill="auto"/>
          </w:tcPr>
          <w:p w14:paraId="4A782227"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lang w:val="en-US"/>
              </w:rPr>
              <w:t>Adequate</w:t>
            </w:r>
            <w:r w:rsidRPr="00E0160D">
              <w:rPr>
                <w:rFonts w:ascii="Garamond" w:hAnsi="Garamond"/>
                <w:sz w:val="22"/>
                <w:szCs w:val="22"/>
              </w:rPr>
              <w:t xml:space="preserve"> use of citations and adequate integration of findings with some of the current literature</w:t>
            </w:r>
            <w:r w:rsidRPr="00E0160D">
              <w:rPr>
                <w:rFonts w:ascii="Garamond" w:hAnsi="Garamond"/>
                <w:sz w:val="22"/>
                <w:szCs w:val="22"/>
                <w:lang w:val="en-US"/>
              </w:rPr>
              <w:t>.</w:t>
            </w:r>
          </w:p>
        </w:tc>
        <w:tc>
          <w:tcPr>
            <w:tcW w:w="2682" w:type="dxa"/>
            <w:tcBorders>
              <w:right w:val="thinThickSmallGap" w:sz="24" w:space="0" w:color="auto"/>
            </w:tcBorders>
            <w:shd w:val="clear" w:color="auto" w:fill="auto"/>
          </w:tcPr>
          <w:p w14:paraId="7DC30C61"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lang w:val="en-US"/>
              </w:rPr>
              <w:t>Partial</w:t>
            </w:r>
            <w:r w:rsidRPr="00E0160D">
              <w:rPr>
                <w:rFonts w:ascii="Garamond" w:hAnsi="Garamond"/>
                <w:sz w:val="22"/>
                <w:szCs w:val="22"/>
              </w:rPr>
              <w:t xml:space="preserve"> use of citations but minimal integration of findings with the current literature</w:t>
            </w:r>
            <w:r w:rsidRPr="00E0160D">
              <w:rPr>
                <w:rFonts w:ascii="Garamond" w:hAnsi="Garamond"/>
                <w:sz w:val="22"/>
                <w:szCs w:val="22"/>
                <w:lang w:val="en-US"/>
              </w:rPr>
              <w:t>.</w:t>
            </w:r>
          </w:p>
        </w:tc>
        <w:tc>
          <w:tcPr>
            <w:tcW w:w="2340" w:type="dxa"/>
            <w:tcBorders>
              <w:left w:val="thinThickSmallGap" w:sz="24" w:space="0" w:color="auto"/>
              <w:right w:val="single" w:sz="2" w:space="0" w:color="auto"/>
            </w:tcBorders>
            <w:shd w:val="clear" w:color="auto" w:fill="auto"/>
          </w:tcPr>
          <w:p w14:paraId="3EBED9C1" w14:textId="77777777" w:rsidR="003E0A2A" w:rsidRPr="00E0160D" w:rsidRDefault="003E0A2A" w:rsidP="00FF3BE3">
            <w:pPr>
              <w:pStyle w:val="Standard"/>
              <w:rPr>
                <w:rFonts w:ascii="Garamond" w:hAnsi="Garamond"/>
                <w:sz w:val="22"/>
                <w:szCs w:val="22"/>
                <w:lang w:val="en-US"/>
              </w:rPr>
            </w:pPr>
            <w:r w:rsidRPr="00E0160D">
              <w:rPr>
                <w:rFonts w:ascii="Garamond" w:hAnsi="Garamond"/>
                <w:sz w:val="22"/>
                <w:szCs w:val="22"/>
              </w:rPr>
              <w:t>Improper use of citations and fails to integrate findings with the current literature</w:t>
            </w:r>
            <w:r w:rsidRPr="00E0160D">
              <w:rPr>
                <w:rFonts w:ascii="Garamond" w:hAnsi="Garamond"/>
                <w:sz w:val="22"/>
                <w:szCs w:val="22"/>
                <w:lang w:val="en-US"/>
              </w:rPr>
              <w:t>.</w:t>
            </w:r>
          </w:p>
        </w:tc>
        <w:tc>
          <w:tcPr>
            <w:tcW w:w="810" w:type="dxa"/>
            <w:tcBorders>
              <w:left w:val="single" w:sz="2" w:space="0" w:color="auto"/>
              <w:right w:val="thinThickSmallGap" w:sz="24" w:space="0" w:color="auto"/>
            </w:tcBorders>
            <w:shd w:val="clear" w:color="auto" w:fill="auto"/>
            <w:vAlign w:val="center"/>
          </w:tcPr>
          <w:p w14:paraId="3AB485F9" w14:textId="77777777" w:rsidR="003E0A2A" w:rsidRPr="00E0160D" w:rsidRDefault="003E0A2A" w:rsidP="00FF3BE3">
            <w:pPr>
              <w:pStyle w:val="Standard"/>
              <w:rPr>
                <w:rFonts w:ascii="Garamond" w:hAnsi="Garamond"/>
                <w:sz w:val="22"/>
                <w:szCs w:val="22"/>
              </w:rPr>
            </w:pPr>
          </w:p>
        </w:tc>
      </w:tr>
      <w:tr w:rsidR="003E0A2A" w:rsidRPr="00E0160D" w14:paraId="7DAC8276" w14:textId="77777777" w:rsidTr="002E2B56">
        <w:trPr>
          <w:trHeight w:val="2060"/>
        </w:trPr>
        <w:tc>
          <w:tcPr>
            <w:tcW w:w="1908" w:type="dxa"/>
            <w:tcBorders>
              <w:left w:val="single" w:sz="18" w:space="0" w:color="auto"/>
            </w:tcBorders>
            <w:shd w:val="clear" w:color="auto" w:fill="auto"/>
            <w:vAlign w:val="center"/>
          </w:tcPr>
          <w:p w14:paraId="07108912" w14:textId="77777777" w:rsidR="003E0A2A" w:rsidRPr="00E0160D" w:rsidRDefault="003E0A2A" w:rsidP="007762D9">
            <w:pPr>
              <w:pStyle w:val="Standard"/>
              <w:rPr>
                <w:rFonts w:ascii="Garamond" w:hAnsi="Garamond"/>
                <w:sz w:val="22"/>
                <w:szCs w:val="22"/>
                <w:lang w:val="en-US"/>
              </w:rPr>
            </w:pPr>
            <w:r w:rsidRPr="00E0160D">
              <w:rPr>
                <w:rFonts w:ascii="Garamond" w:hAnsi="Garamond"/>
                <w:sz w:val="22"/>
                <w:szCs w:val="22"/>
                <w:lang w:val="en-US"/>
              </w:rPr>
              <w:t>Discussion</w:t>
            </w:r>
          </w:p>
        </w:tc>
        <w:tc>
          <w:tcPr>
            <w:tcW w:w="2196" w:type="dxa"/>
            <w:shd w:val="clear" w:color="auto" w:fill="auto"/>
          </w:tcPr>
          <w:p w14:paraId="20672998" w14:textId="77777777" w:rsidR="003E0A2A" w:rsidRPr="00E0160D" w:rsidRDefault="003E0A2A" w:rsidP="007A2D25">
            <w:pPr>
              <w:rPr>
                <w:rFonts w:ascii="Garamond" w:hAnsi="Garamond"/>
                <w:sz w:val="22"/>
                <w:szCs w:val="22"/>
              </w:rPr>
            </w:pPr>
            <w:r w:rsidRPr="00E0160D">
              <w:rPr>
                <w:rFonts w:ascii="Garamond" w:hAnsi="Garamond" w:cs="Arial"/>
                <w:sz w:val="22"/>
                <w:szCs w:val="22"/>
              </w:rPr>
              <w:t>Provides a compelling discussion of the implications of the findings (positive and negative), placing their importance within the context of current knowledge.</w:t>
            </w:r>
          </w:p>
        </w:tc>
        <w:tc>
          <w:tcPr>
            <w:tcW w:w="2466" w:type="dxa"/>
            <w:shd w:val="clear" w:color="auto" w:fill="auto"/>
          </w:tcPr>
          <w:p w14:paraId="30B36C95" w14:textId="77777777" w:rsidR="003E0A2A" w:rsidRPr="00E0160D" w:rsidRDefault="003E0A2A" w:rsidP="000B5B50">
            <w:pPr>
              <w:rPr>
                <w:rFonts w:ascii="Garamond" w:hAnsi="Garamond"/>
                <w:sz w:val="22"/>
                <w:szCs w:val="22"/>
              </w:rPr>
            </w:pPr>
            <w:r w:rsidRPr="00E0160D">
              <w:rPr>
                <w:rFonts w:ascii="Garamond" w:hAnsi="Garamond" w:cs="Arial"/>
                <w:sz w:val="22"/>
                <w:szCs w:val="22"/>
              </w:rPr>
              <w:t>Makes a good attempt to discuss the implications of the findings.</w:t>
            </w:r>
          </w:p>
        </w:tc>
        <w:tc>
          <w:tcPr>
            <w:tcW w:w="2466" w:type="dxa"/>
            <w:shd w:val="clear" w:color="auto" w:fill="auto"/>
          </w:tcPr>
          <w:p w14:paraId="6E596B17" w14:textId="77777777" w:rsidR="003E0A2A" w:rsidRPr="00E0160D" w:rsidRDefault="003E0A2A" w:rsidP="000B5B50">
            <w:pPr>
              <w:pStyle w:val="Standard"/>
              <w:rPr>
                <w:rFonts w:ascii="Garamond" w:hAnsi="Garamond"/>
                <w:sz w:val="22"/>
                <w:szCs w:val="22"/>
                <w:lang w:val="en-US"/>
              </w:rPr>
            </w:pPr>
            <w:r w:rsidRPr="00E0160D">
              <w:rPr>
                <w:rFonts w:ascii="Garamond" w:hAnsi="Garamond" w:cs="Arial"/>
                <w:sz w:val="22"/>
                <w:szCs w:val="22"/>
              </w:rPr>
              <w:t>Makes a</w:t>
            </w:r>
            <w:r w:rsidRPr="00E0160D">
              <w:rPr>
                <w:rFonts w:ascii="Garamond" w:hAnsi="Garamond" w:cs="Arial"/>
                <w:sz w:val="22"/>
                <w:szCs w:val="22"/>
                <w:lang w:val="en-US"/>
              </w:rPr>
              <w:t>n</w:t>
            </w:r>
            <w:r w:rsidRPr="00E0160D">
              <w:rPr>
                <w:rFonts w:ascii="Garamond" w:hAnsi="Garamond" w:cs="Arial"/>
                <w:sz w:val="22"/>
                <w:szCs w:val="22"/>
              </w:rPr>
              <w:t> </w:t>
            </w:r>
            <w:r w:rsidRPr="00E0160D">
              <w:rPr>
                <w:rFonts w:ascii="Garamond" w:hAnsi="Garamond" w:cs="Arial"/>
                <w:sz w:val="22"/>
                <w:szCs w:val="22"/>
                <w:lang w:val="en-US"/>
              </w:rPr>
              <w:t>adequate</w:t>
            </w:r>
            <w:r w:rsidRPr="00E0160D">
              <w:rPr>
                <w:rFonts w:ascii="Garamond" w:hAnsi="Garamond" w:cs="Arial"/>
                <w:sz w:val="22"/>
                <w:szCs w:val="22"/>
              </w:rPr>
              <w:t xml:space="preserve"> attempt to discuss the implications of the findings</w:t>
            </w:r>
            <w:r w:rsidRPr="00E0160D">
              <w:rPr>
                <w:rFonts w:ascii="Garamond" w:hAnsi="Garamond" w:cs="Arial"/>
                <w:sz w:val="22"/>
                <w:szCs w:val="22"/>
                <w:lang w:val="en-US"/>
              </w:rPr>
              <w:t>.</w:t>
            </w:r>
          </w:p>
        </w:tc>
        <w:tc>
          <w:tcPr>
            <w:tcW w:w="2682" w:type="dxa"/>
            <w:tcBorders>
              <w:right w:val="thinThickSmallGap" w:sz="24" w:space="0" w:color="auto"/>
            </w:tcBorders>
            <w:shd w:val="clear" w:color="auto" w:fill="auto"/>
          </w:tcPr>
          <w:p w14:paraId="776E3ED3" w14:textId="77777777" w:rsidR="003E0A2A" w:rsidRPr="00E0160D" w:rsidRDefault="003E0A2A" w:rsidP="000B5B50">
            <w:pPr>
              <w:pStyle w:val="Standard"/>
              <w:rPr>
                <w:rFonts w:ascii="Garamond" w:hAnsi="Garamond"/>
                <w:sz w:val="22"/>
                <w:szCs w:val="22"/>
                <w:lang w:val="en-US"/>
              </w:rPr>
            </w:pPr>
            <w:r w:rsidRPr="00E0160D">
              <w:rPr>
                <w:rFonts w:ascii="Garamond" w:hAnsi="Garamond" w:cs="Arial"/>
                <w:sz w:val="22"/>
                <w:szCs w:val="22"/>
              </w:rPr>
              <w:t>Makes a </w:t>
            </w:r>
            <w:r w:rsidRPr="00E0160D">
              <w:rPr>
                <w:rFonts w:ascii="Garamond" w:hAnsi="Garamond" w:cs="Arial"/>
                <w:sz w:val="22"/>
                <w:szCs w:val="22"/>
                <w:lang w:val="en-US"/>
              </w:rPr>
              <w:t>partial</w:t>
            </w:r>
            <w:r w:rsidRPr="00E0160D">
              <w:rPr>
                <w:rFonts w:ascii="Garamond" w:hAnsi="Garamond" w:cs="Arial"/>
                <w:sz w:val="22"/>
                <w:szCs w:val="22"/>
              </w:rPr>
              <w:t xml:space="preserve"> attempt to discuss the implications of the findings</w:t>
            </w:r>
            <w:r w:rsidRPr="00E0160D">
              <w:rPr>
                <w:rFonts w:ascii="Garamond" w:hAnsi="Garamond" w:cs="Arial"/>
                <w:sz w:val="22"/>
                <w:szCs w:val="22"/>
                <w:lang w:val="en-US"/>
              </w:rPr>
              <w:t>.</w:t>
            </w:r>
          </w:p>
        </w:tc>
        <w:tc>
          <w:tcPr>
            <w:tcW w:w="2340" w:type="dxa"/>
            <w:tcBorders>
              <w:left w:val="thinThickSmallGap" w:sz="24" w:space="0" w:color="auto"/>
              <w:right w:val="single" w:sz="2" w:space="0" w:color="auto"/>
            </w:tcBorders>
            <w:shd w:val="clear" w:color="auto" w:fill="auto"/>
          </w:tcPr>
          <w:p w14:paraId="5B6D0D07" w14:textId="77777777" w:rsidR="003E0A2A" w:rsidRPr="00E0160D" w:rsidRDefault="003E0A2A" w:rsidP="000B5B50">
            <w:pPr>
              <w:rPr>
                <w:rFonts w:ascii="Garamond" w:hAnsi="Garamond"/>
                <w:sz w:val="22"/>
                <w:szCs w:val="22"/>
              </w:rPr>
            </w:pPr>
            <w:r w:rsidRPr="00E0160D">
              <w:rPr>
                <w:rFonts w:ascii="Garamond" w:hAnsi="Garamond" w:cs="Arial"/>
                <w:sz w:val="22"/>
                <w:szCs w:val="22"/>
              </w:rPr>
              <w:t>Makes no attempt to discuss the implications of the findings.</w:t>
            </w:r>
          </w:p>
        </w:tc>
        <w:tc>
          <w:tcPr>
            <w:tcW w:w="810" w:type="dxa"/>
            <w:tcBorders>
              <w:left w:val="single" w:sz="2" w:space="0" w:color="auto"/>
              <w:right w:val="thinThickSmallGap" w:sz="24" w:space="0" w:color="auto"/>
            </w:tcBorders>
            <w:shd w:val="clear" w:color="auto" w:fill="auto"/>
          </w:tcPr>
          <w:p w14:paraId="0199A06F" w14:textId="77777777" w:rsidR="003E0A2A" w:rsidRPr="00E0160D" w:rsidRDefault="003E0A2A" w:rsidP="007762D9">
            <w:pPr>
              <w:pStyle w:val="Standard"/>
              <w:rPr>
                <w:rFonts w:ascii="Garamond" w:hAnsi="Garamond"/>
                <w:sz w:val="22"/>
                <w:szCs w:val="22"/>
              </w:rPr>
            </w:pPr>
          </w:p>
        </w:tc>
      </w:tr>
      <w:tr w:rsidR="003E0A2A" w:rsidRPr="00E0160D" w14:paraId="23E0905C" w14:textId="77777777" w:rsidTr="007A2D25">
        <w:trPr>
          <w:trHeight w:val="3284"/>
        </w:trPr>
        <w:tc>
          <w:tcPr>
            <w:tcW w:w="1908" w:type="dxa"/>
            <w:tcBorders>
              <w:left w:val="single" w:sz="18" w:space="0" w:color="auto"/>
            </w:tcBorders>
            <w:shd w:val="clear" w:color="auto" w:fill="auto"/>
            <w:vAlign w:val="center"/>
          </w:tcPr>
          <w:p w14:paraId="5E15D54A" w14:textId="77777777" w:rsidR="003E0A2A" w:rsidRPr="00E0160D" w:rsidRDefault="003E0A2A" w:rsidP="007762D9">
            <w:pPr>
              <w:pStyle w:val="Standard"/>
              <w:rPr>
                <w:rFonts w:ascii="Garamond" w:hAnsi="Garamond"/>
                <w:sz w:val="22"/>
                <w:szCs w:val="22"/>
              </w:rPr>
            </w:pPr>
            <w:r w:rsidRPr="00E0160D">
              <w:rPr>
                <w:rFonts w:ascii="Garamond" w:hAnsi="Garamond"/>
                <w:sz w:val="22"/>
                <w:szCs w:val="22"/>
              </w:rPr>
              <w:t>Conclusions</w:t>
            </w:r>
          </w:p>
        </w:tc>
        <w:tc>
          <w:tcPr>
            <w:tcW w:w="2196" w:type="dxa"/>
            <w:shd w:val="clear" w:color="auto" w:fill="auto"/>
          </w:tcPr>
          <w:p w14:paraId="06A456D2"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lang w:val="en-US"/>
              </w:rPr>
              <w:t>C</w:t>
            </w:r>
            <w:r w:rsidRPr="00E0160D">
              <w:rPr>
                <w:rFonts w:ascii="Garamond" w:hAnsi="Garamond"/>
                <w:sz w:val="22"/>
                <w:szCs w:val="22"/>
              </w:rPr>
              <w:t xml:space="preserve">onclusion </w:t>
            </w:r>
            <w:r w:rsidRPr="00E0160D">
              <w:rPr>
                <w:rFonts w:ascii="Garamond" w:hAnsi="Garamond"/>
                <w:sz w:val="22"/>
                <w:szCs w:val="22"/>
                <w:lang w:val="en-US"/>
              </w:rPr>
              <w:t>is</w:t>
            </w:r>
            <w:r w:rsidRPr="00E0160D">
              <w:rPr>
                <w:rFonts w:ascii="Garamond" w:hAnsi="Garamond"/>
                <w:sz w:val="22"/>
                <w:szCs w:val="22"/>
              </w:rPr>
              <w:t xml:space="preserve"> extremely clear, succinct, and complete</w:t>
            </w:r>
            <w:r w:rsidRPr="00E0160D">
              <w:rPr>
                <w:rFonts w:ascii="Garamond" w:hAnsi="Garamond"/>
                <w:sz w:val="22"/>
                <w:szCs w:val="22"/>
                <w:lang w:val="en-US"/>
              </w:rPr>
              <w:t>.</w:t>
            </w:r>
          </w:p>
          <w:p w14:paraId="69A36F15" w14:textId="77777777" w:rsidR="003E0A2A" w:rsidRPr="00E0160D" w:rsidRDefault="003E0A2A" w:rsidP="006C7C69">
            <w:pPr>
              <w:autoSpaceDE w:val="0"/>
              <w:autoSpaceDN w:val="0"/>
              <w:adjustRightInd w:val="0"/>
              <w:rPr>
                <w:rFonts w:ascii="Garamond" w:hAnsi="Garamond"/>
                <w:sz w:val="22"/>
                <w:szCs w:val="22"/>
              </w:rPr>
            </w:pPr>
          </w:p>
          <w:p w14:paraId="3DE96CB1"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Conclusion clearly follows from results, is accurately described in</w:t>
            </w:r>
          </w:p>
          <w:p w14:paraId="3EFBAA00"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detail in terms of data analysis, showing excellent methodological and conceptual</w:t>
            </w:r>
          </w:p>
          <w:p w14:paraId="57B5AAD3" w14:textId="77777777" w:rsidR="003E0A2A" w:rsidRPr="00E0160D" w:rsidRDefault="003E0A2A" w:rsidP="007A2D25">
            <w:pPr>
              <w:pStyle w:val="Standard"/>
              <w:rPr>
                <w:rFonts w:ascii="Garamond" w:hAnsi="Garamond"/>
                <w:sz w:val="22"/>
                <w:szCs w:val="22"/>
                <w:lang w:val="en-US"/>
              </w:rPr>
            </w:pPr>
            <w:r w:rsidRPr="00E0160D">
              <w:rPr>
                <w:rFonts w:ascii="Garamond" w:hAnsi="Garamond"/>
                <w:sz w:val="22"/>
                <w:szCs w:val="22"/>
              </w:rPr>
              <w:t>rigor.</w:t>
            </w:r>
          </w:p>
        </w:tc>
        <w:tc>
          <w:tcPr>
            <w:tcW w:w="2466" w:type="dxa"/>
            <w:shd w:val="clear" w:color="auto" w:fill="auto"/>
          </w:tcPr>
          <w:p w14:paraId="6F673EE9"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rPr>
              <w:t>Conclusion</w:t>
            </w:r>
            <w:r w:rsidRPr="00E0160D">
              <w:rPr>
                <w:rFonts w:ascii="Garamond" w:hAnsi="Garamond"/>
                <w:sz w:val="22"/>
                <w:szCs w:val="22"/>
                <w:lang w:val="en-US"/>
              </w:rPr>
              <w:t xml:space="preserve"> is </w:t>
            </w:r>
            <w:r w:rsidRPr="00E0160D">
              <w:rPr>
                <w:rFonts w:ascii="Garamond" w:hAnsi="Garamond"/>
                <w:sz w:val="22"/>
                <w:szCs w:val="22"/>
              </w:rPr>
              <w:t>clear, succinct, and complete</w:t>
            </w:r>
            <w:r w:rsidRPr="00E0160D">
              <w:rPr>
                <w:rFonts w:ascii="Garamond" w:hAnsi="Garamond"/>
                <w:sz w:val="22"/>
                <w:szCs w:val="22"/>
                <w:lang w:val="en-US"/>
              </w:rPr>
              <w:t>.</w:t>
            </w:r>
          </w:p>
          <w:p w14:paraId="66E55DD0" w14:textId="77777777" w:rsidR="003E0A2A" w:rsidRPr="00E0160D" w:rsidRDefault="003E0A2A" w:rsidP="006C7C69">
            <w:pPr>
              <w:pStyle w:val="Standard"/>
              <w:rPr>
                <w:rFonts w:ascii="Garamond" w:hAnsi="Garamond"/>
                <w:sz w:val="22"/>
                <w:szCs w:val="22"/>
                <w:lang w:val="en-US"/>
              </w:rPr>
            </w:pPr>
          </w:p>
          <w:p w14:paraId="084CE76E"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Conclusion clearly follows from results and is explained in terms of the analysis of the data, showing good methodological and conceptual rigor.</w:t>
            </w:r>
          </w:p>
          <w:p w14:paraId="09572BE6" w14:textId="77777777" w:rsidR="003E0A2A" w:rsidRPr="00E0160D" w:rsidRDefault="003E0A2A" w:rsidP="006C7C69">
            <w:pPr>
              <w:pStyle w:val="Standard"/>
              <w:rPr>
                <w:rFonts w:ascii="Garamond" w:hAnsi="Garamond"/>
                <w:sz w:val="22"/>
                <w:szCs w:val="22"/>
                <w:lang w:val="en-US"/>
              </w:rPr>
            </w:pPr>
          </w:p>
        </w:tc>
        <w:tc>
          <w:tcPr>
            <w:tcW w:w="2466" w:type="dxa"/>
            <w:shd w:val="clear" w:color="auto" w:fill="auto"/>
          </w:tcPr>
          <w:p w14:paraId="703BCE39"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rPr>
              <w:t>Conclusion</w:t>
            </w:r>
            <w:r w:rsidRPr="00E0160D">
              <w:rPr>
                <w:rFonts w:ascii="Garamond" w:hAnsi="Garamond"/>
                <w:sz w:val="22"/>
                <w:szCs w:val="22"/>
                <w:lang w:val="en-US"/>
              </w:rPr>
              <w:t xml:space="preserve"> is </w:t>
            </w:r>
            <w:r w:rsidRPr="00E0160D">
              <w:rPr>
                <w:rFonts w:ascii="Garamond" w:hAnsi="Garamond"/>
                <w:sz w:val="22"/>
                <w:szCs w:val="22"/>
              </w:rPr>
              <w:t>mostly clear, succinct, and complete</w:t>
            </w:r>
            <w:r w:rsidRPr="00E0160D">
              <w:rPr>
                <w:rFonts w:ascii="Garamond" w:hAnsi="Garamond"/>
                <w:sz w:val="22"/>
                <w:szCs w:val="22"/>
                <w:lang w:val="en-US"/>
              </w:rPr>
              <w:t>.</w:t>
            </w:r>
          </w:p>
          <w:p w14:paraId="41635F56" w14:textId="77777777" w:rsidR="003E0A2A" w:rsidRPr="00E0160D" w:rsidRDefault="003E0A2A" w:rsidP="006C7C69">
            <w:pPr>
              <w:pStyle w:val="Standard"/>
              <w:rPr>
                <w:rFonts w:ascii="Garamond" w:hAnsi="Garamond"/>
                <w:sz w:val="22"/>
                <w:szCs w:val="22"/>
                <w:lang w:val="en-US"/>
              </w:rPr>
            </w:pPr>
          </w:p>
          <w:p w14:paraId="1C4D3F09"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Conclusion adequately follows from results</w:t>
            </w:r>
          </w:p>
          <w:p w14:paraId="5A77F91C"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and is explained in terms of the analysis of the data, showing adequate</w:t>
            </w:r>
          </w:p>
          <w:p w14:paraId="479C93E5"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methodological and conceptual</w:t>
            </w:r>
          </w:p>
          <w:p w14:paraId="5CE2812C"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rPr>
              <w:t>rigor.</w:t>
            </w:r>
          </w:p>
        </w:tc>
        <w:tc>
          <w:tcPr>
            <w:tcW w:w="2682" w:type="dxa"/>
            <w:tcBorders>
              <w:right w:val="thinThickSmallGap" w:sz="24" w:space="0" w:color="auto"/>
            </w:tcBorders>
            <w:shd w:val="clear" w:color="auto" w:fill="auto"/>
          </w:tcPr>
          <w:p w14:paraId="78824BAC" w14:textId="77777777" w:rsidR="003E0A2A" w:rsidRPr="00E0160D" w:rsidRDefault="003E0A2A" w:rsidP="007762D9">
            <w:pPr>
              <w:pStyle w:val="Standard"/>
              <w:rPr>
                <w:rFonts w:ascii="Garamond" w:hAnsi="Garamond"/>
                <w:sz w:val="22"/>
                <w:szCs w:val="22"/>
                <w:lang w:val="en-US"/>
              </w:rPr>
            </w:pPr>
            <w:r w:rsidRPr="00E0160D">
              <w:rPr>
                <w:rFonts w:ascii="Garamond" w:hAnsi="Garamond"/>
                <w:sz w:val="22"/>
                <w:szCs w:val="22"/>
              </w:rPr>
              <w:t>Conclusion</w:t>
            </w:r>
            <w:r w:rsidRPr="00E0160D">
              <w:rPr>
                <w:rFonts w:ascii="Garamond" w:hAnsi="Garamond"/>
                <w:sz w:val="22"/>
                <w:szCs w:val="22"/>
                <w:lang w:val="en-US"/>
              </w:rPr>
              <w:t xml:space="preserve"> is</w:t>
            </w:r>
            <w:r w:rsidRPr="00E0160D">
              <w:rPr>
                <w:rFonts w:ascii="Garamond" w:hAnsi="Garamond"/>
                <w:sz w:val="22"/>
                <w:szCs w:val="22"/>
              </w:rPr>
              <w:t xml:space="preserve"> often unclear; not succinct</w:t>
            </w:r>
            <w:r w:rsidRPr="00E0160D">
              <w:rPr>
                <w:rFonts w:ascii="Garamond" w:hAnsi="Garamond"/>
                <w:sz w:val="22"/>
                <w:szCs w:val="22"/>
                <w:lang w:val="en-US"/>
              </w:rPr>
              <w:t>.</w:t>
            </w:r>
          </w:p>
          <w:p w14:paraId="399E0BC2" w14:textId="77777777" w:rsidR="003E0A2A" w:rsidRPr="00E0160D" w:rsidRDefault="003E0A2A" w:rsidP="007762D9">
            <w:pPr>
              <w:pStyle w:val="Standard"/>
              <w:rPr>
                <w:rFonts w:ascii="Garamond" w:hAnsi="Garamond"/>
                <w:sz w:val="22"/>
                <w:szCs w:val="22"/>
                <w:lang w:val="en-US"/>
              </w:rPr>
            </w:pPr>
          </w:p>
          <w:p w14:paraId="7F35D821"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Conclusion partially follows from results and is explained in terms of the analysis of the data, showing partial methodological and conceptual</w:t>
            </w:r>
          </w:p>
          <w:p w14:paraId="4FB17534"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rPr>
              <w:t>rigor.</w:t>
            </w:r>
          </w:p>
          <w:p w14:paraId="65EA3876" w14:textId="77777777" w:rsidR="003E0A2A" w:rsidRPr="00E0160D" w:rsidRDefault="003E0A2A" w:rsidP="007762D9">
            <w:pPr>
              <w:pStyle w:val="Standard"/>
              <w:rPr>
                <w:rFonts w:ascii="Garamond" w:hAnsi="Garamond"/>
                <w:sz w:val="22"/>
                <w:szCs w:val="22"/>
                <w:lang w:val="en-US"/>
              </w:rPr>
            </w:pPr>
          </w:p>
        </w:tc>
        <w:tc>
          <w:tcPr>
            <w:tcW w:w="2340" w:type="dxa"/>
            <w:tcBorders>
              <w:left w:val="thinThickSmallGap" w:sz="24" w:space="0" w:color="auto"/>
              <w:right w:val="single" w:sz="2" w:space="0" w:color="auto"/>
            </w:tcBorders>
            <w:shd w:val="clear" w:color="auto" w:fill="auto"/>
          </w:tcPr>
          <w:p w14:paraId="6584E846"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rPr>
              <w:t>Conclusion</w:t>
            </w:r>
            <w:r w:rsidRPr="00E0160D">
              <w:rPr>
                <w:rFonts w:ascii="Garamond" w:hAnsi="Garamond"/>
                <w:sz w:val="22"/>
                <w:szCs w:val="22"/>
                <w:lang w:val="en-US"/>
              </w:rPr>
              <w:t xml:space="preserve"> is </w:t>
            </w:r>
            <w:r w:rsidRPr="00E0160D">
              <w:rPr>
                <w:rFonts w:ascii="Garamond" w:hAnsi="Garamond"/>
                <w:sz w:val="22"/>
                <w:szCs w:val="22"/>
              </w:rPr>
              <w:t>not clear; not succinct; not complete</w:t>
            </w:r>
            <w:r w:rsidRPr="00E0160D">
              <w:rPr>
                <w:rFonts w:ascii="Garamond" w:hAnsi="Garamond"/>
                <w:sz w:val="22"/>
                <w:szCs w:val="22"/>
                <w:lang w:val="en-US"/>
              </w:rPr>
              <w:t>.</w:t>
            </w:r>
          </w:p>
          <w:p w14:paraId="36CFA45D" w14:textId="77777777" w:rsidR="003E0A2A" w:rsidRPr="00E0160D" w:rsidRDefault="003E0A2A" w:rsidP="006C7C69">
            <w:pPr>
              <w:pStyle w:val="Standard"/>
              <w:rPr>
                <w:rFonts w:ascii="Garamond" w:hAnsi="Garamond"/>
                <w:sz w:val="22"/>
                <w:szCs w:val="22"/>
                <w:lang w:val="en-US"/>
              </w:rPr>
            </w:pPr>
          </w:p>
          <w:p w14:paraId="56E162F1"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Conclusion does not</w:t>
            </w:r>
          </w:p>
          <w:p w14:paraId="1F9DAB9E" w14:textId="77777777" w:rsidR="003E0A2A" w:rsidRPr="00E0160D" w:rsidRDefault="003E0A2A" w:rsidP="006C7C69">
            <w:pPr>
              <w:autoSpaceDE w:val="0"/>
              <w:autoSpaceDN w:val="0"/>
              <w:adjustRightInd w:val="0"/>
              <w:rPr>
                <w:rFonts w:ascii="Garamond" w:hAnsi="Garamond"/>
                <w:sz w:val="22"/>
                <w:szCs w:val="22"/>
              </w:rPr>
            </w:pPr>
            <w:r w:rsidRPr="00E0160D">
              <w:rPr>
                <w:rFonts w:ascii="Garamond" w:hAnsi="Garamond"/>
                <w:sz w:val="22"/>
                <w:szCs w:val="22"/>
              </w:rPr>
              <w:t>clearly follow from the</w:t>
            </w:r>
          </w:p>
          <w:p w14:paraId="7ECD8DBB" w14:textId="77777777" w:rsidR="003E0A2A" w:rsidRPr="00E0160D" w:rsidRDefault="003E0A2A" w:rsidP="006C7C69">
            <w:pPr>
              <w:pStyle w:val="Standard"/>
              <w:rPr>
                <w:rFonts w:ascii="Garamond" w:hAnsi="Garamond"/>
                <w:sz w:val="22"/>
                <w:szCs w:val="22"/>
                <w:lang w:val="en-US"/>
              </w:rPr>
            </w:pPr>
            <w:r w:rsidRPr="00E0160D">
              <w:rPr>
                <w:rFonts w:ascii="Garamond" w:hAnsi="Garamond"/>
                <w:sz w:val="22"/>
                <w:szCs w:val="22"/>
              </w:rPr>
              <w:t>results.</w:t>
            </w:r>
          </w:p>
          <w:p w14:paraId="2EC34E1F" w14:textId="77777777" w:rsidR="003E0A2A" w:rsidRPr="00E0160D" w:rsidRDefault="003E0A2A" w:rsidP="006C7C69">
            <w:pPr>
              <w:pStyle w:val="Standard"/>
              <w:rPr>
                <w:rFonts w:ascii="Garamond" w:hAnsi="Garamond"/>
                <w:sz w:val="22"/>
                <w:szCs w:val="22"/>
                <w:lang w:val="en-US"/>
              </w:rPr>
            </w:pPr>
          </w:p>
        </w:tc>
        <w:tc>
          <w:tcPr>
            <w:tcW w:w="810" w:type="dxa"/>
            <w:tcBorders>
              <w:left w:val="single" w:sz="2" w:space="0" w:color="auto"/>
              <w:right w:val="thinThickSmallGap" w:sz="24" w:space="0" w:color="auto"/>
            </w:tcBorders>
            <w:shd w:val="clear" w:color="auto" w:fill="auto"/>
          </w:tcPr>
          <w:p w14:paraId="1598D999" w14:textId="77777777" w:rsidR="003E0A2A" w:rsidRPr="00E0160D" w:rsidRDefault="003E0A2A" w:rsidP="007762D9">
            <w:pPr>
              <w:pStyle w:val="Standard"/>
              <w:rPr>
                <w:rFonts w:ascii="Garamond" w:hAnsi="Garamond"/>
                <w:sz w:val="22"/>
                <w:szCs w:val="22"/>
              </w:rPr>
            </w:pPr>
          </w:p>
        </w:tc>
      </w:tr>
      <w:tr w:rsidR="003E0A2A" w:rsidRPr="00E0160D" w14:paraId="28DA3732" w14:textId="77777777" w:rsidTr="003F2D76">
        <w:tc>
          <w:tcPr>
            <w:tcW w:w="1908" w:type="dxa"/>
            <w:tcBorders>
              <w:left w:val="single" w:sz="18" w:space="0" w:color="auto"/>
              <w:bottom w:val="single" w:sz="18" w:space="0" w:color="auto"/>
            </w:tcBorders>
            <w:shd w:val="clear" w:color="auto" w:fill="auto"/>
            <w:vAlign w:val="center"/>
          </w:tcPr>
          <w:p w14:paraId="790EE1B9" w14:textId="77777777" w:rsidR="003E0A2A" w:rsidRPr="00E0160D" w:rsidRDefault="003E0A2A" w:rsidP="007762D9">
            <w:pPr>
              <w:pStyle w:val="Standard"/>
              <w:rPr>
                <w:rFonts w:ascii="Garamond" w:hAnsi="Garamond"/>
                <w:sz w:val="22"/>
                <w:szCs w:val="22"/>
              </w:rPr>
            </w:pPr>
            <w:r w:rsidRPr="00E0160D">
              <w:rPr>
                <w:rFonts w:ascii="Garamond" w:hAnsi="Garamond"/>
                <w:sz w:val="22"/>
                <w:szCs w:val="22"/>
              </w:rPr>
              <w:t>Limitations</w:t>
            </w:r>
          </w:p>
        </w:tc>
        <w:tc>
          <w:tcPr>
            <w:tcW w:w="2196" w:type="dxa"/>
            <w:tcBorders>
              <w:bottom w:val="single" w:sz="18" w:space="0" w:color="auto"/>
            </w:tcBorders>
            <w:shd w:val="clear" w:color="auto" w:fill="auto"/>
          </w:tcPr>
          <w:p w14:paraId="4AF68146" w14:textId="77777777" w:rsidR="003E0A2A" w:rsidRPr="00E0160D" w:rsidRDefault="003E0A2A" w:rsidP="005375E2">
            <w:pPr>
              <w:pStyle w:val="Standard"/>
              <w:rPr>
                <w:rFonts w:ascii="Garamond" w:hAnsi="Garamond"/>
                <w:sz w:val="22"/>
                <w:szCs w:val="22"/>
                <w:lang w:val="en-US"/>
              </w:rPr>
            </w:pPr>
            <w:r w:rsidRPr="00E0160D">
              <w:rPr>
                <w:rFonts w:ascii="Garamond" w:hAnsi="Garamond"/>
                <w:sz w:val="22"/>
                <w:szCs w:val="22"/>
              </w:rPr>
              <w:t xml:space="preserve">Discusses the limitations of the </w:t>
            </w:r>
            <w:r w:rsidRPr="00E0160D">
              <w:rPr>
                <w:rFonts w:ascii="Garamond" w:hAnsi="Garamond"/>
                <w:sz w:val="22"/>
                <w:szCs w:val="22"/>
                <w:lang w:val="en-US"/>
              </w:rPr>
              <w:t>study</w:t>
            </w:r>
            <w:r w:rsidRPr="00E0160D">
              <w:rPr>
                <w:rFonts w:ascii="Garamond" w:hAnsi="Garamond"/>
                <w:sz w:val="22"/>
                <w:szCs w:val="22"/>
              </w:rPr>
              <w:t xml:space="preserve"> and how these limitations moderate conclusions; offers</w:t>
            </w:r>
            <w:r w:rsidRPr="00E0160D">
              <w:rPr>
                <w:rFonts w:ascii="Garamond" w:hAnsi="Garamond"/>
                <w:sz w:val="22"/>
                <w:szCs w:val="22"/>
                <w:lang w:val="en-US"/>
              </w:rPr>
              <w:t xml:space="preserve"> appropriate </w:t>
            </w:r>
            <w:r w:rsidRPr="00E0160D">
              <w:rPr>
                <w:rFonts w:ascii="Garamond" w:hAnsi="Garamond"/>
                <w:sz w:val="22"/>
                <w:szCs w:val="22"/>
              </w:rPr>
              <w:t>solutions</w:t>
            </w:r>
            <w:r w:rsidRPr="00E0160D">
              <w:rPr>
                <w:rFonts w:ascii="Garamond" w:hAnsi="Garamond"/>
                <w:sz w:val="22"/>
                <w:szCs w:val="22"/>
                <w:lang w:val="en-US"/>
              </w:rPr>
              <w:t>.</w:t>
            </w:r>
          </w:p>
        </w:tc>
        <w:tc>
          <w:tcPr>
            <w:tcW w:w="2466" w:type="dxa"/>
            <w:tcBorders>
              <w:bottom w:val="single" w:sz="18" w:space="0" w:color="auto"/>
            </w:tcBorders>
            <w:shd w:val="clear" w:color="auto" w:fill="auto"/>
          </w:tcPr>
          <w:p w14:paraId="6DCA3910" w14:textId="77777777" w:rsidR="003E0A2A" w:rsidRPr="00E0160D" w:rsidRDefault="003E0A2A" w:rsidP="005375E2">
            <w:pPr>
              <w:pStyle w:val="Standard"/>
              <w:rPr>
                <w:rFonts w:ascii="Garamond" w:hAnsi="Garamond"/>
                <w:sz w:val="22"/>
                <w:szCs w:val="22"/>
                <w:lang w:val="en-US"/>
              </w:rPr>
            </w:pPr>
            <w:r w:rsidRPr="00E0160D">
              <w:rPr>
                <w:rFonts w:ascii="Garamond" w:hAnsi="Garamond"/>
                <w:sz w:val="22"/>
                <w:szCs w:val="22"/>
              </w:rPr>
              <w:t xml:space="preserve">Discusses the limitations of the </w:t>
            </w:r>
            <w:r w:rsidRPr="00E0160D">
              <w:rPr>
                <w:rFonts w:ascii="Garamond" w:hAnsi="Garamond"/>
                <w:sz w:val="22"/>
                <w:szCs w:val="22"/>
                <w:lang w:val="en-US"/>
              </w:rPr>
              <w:t xml:space="preserve">study </w:t>
            </w:r>
            <w:r w:rsidRPr="00E0160D">
              <w:rPr>
                <w:rFonts w:ascii="Garamond" w:hAnsi="Garamond"/>
                <w:sz w:val="22"/>
                <w:szCs w:val="22"/>
              </w:rPr>
              <w:t xml:space="preserve">and how these limitations moderate conclusions; </w:t>
            </w:r>
            <w:r w:rsidRPr="00E0160D">
              <w:rPr>
                <w:rFonts w:ascii="Garamond" w:hAnsi="Garamond"/>
                <w:sz w:val="22"/>
                <w:szCs w:val="22"/>
                <w:lang w:val="en-US"/>
              </w:rPr>
              <w:t>offers reasonable</w:t>
            </w:r>
            <w:r w:rsidRPr="00E0160D">
              <w:rPr>
                <w:rFonts w:ascii="Garamond" w:hAnsi="Garamond"/>
                <w:sz w:val="22"/>
                <w:szCs w:val="22"/>
              </w:rPr>
              <w:t xml:space="preserve"> solutions</w:t>
            </w:r>
            <w:r w:rsidRPr="00E0160D">
              <w:rPr>
                <w:rFonts w:ascii="Garamond" w:hAnsi="Garamond"/>
                <w:sz w:val="22"/>
                <w:szCs w:val="22"/>
                <w:lang w:val="en-US"/>
              </w:rPr>
              <w:t>.</w:t>
            </w:r>
          </w:p>
        </w:tc>
        <w:tc>
          <w:tcPr>
            <w:tcW w:w="2466" w:type="dxa"/>
            <w:tcBorders>
              <w:bottom w:val="single" w:sz="18" w:space="0" w:color="auto"/>
            </w:tcBorders>
            <w:shd w:val="clear" w:color="auto" w:fill="auto"/>
          </w:tcPr>
          <w:p w14:paraId="01FC0477" w14:textId="77777777" w:rsidR="003E0A2A" w:rsidRPr="00E0160D" w:rsidRDefault="003E0A2A" w:rsidP="00FA2B99">
            <w:pPr>
              <w:pStyle w:val="Standard"/>
              <w:rPr>
                <w:rFonts w:ascii="Garamond" w:hAnsi="Garamond"/>
                <w:sz w:val="22"/>
                <w:szCs w:val="22"/>
                <w:lang w:val="en-US"/>
              </w:rPr>
            </w:pPr>
            <w:r w:rsidRPr="00E0160D">
              <w:rPr>
                <w:rFonts w:ascii="Garamond" w:hAnsi="Garamond"/>
                <w:sz w:val="22"/>
                <w:szCs w:val="22"/>
                <w:lang w:val="en-US"/>
              </w:rPr>
              <w:t>Modest</w:t>
            </w:r>
            <w:r w:rsidRPr="00E0160D">
              <w:rPr>
                <w:rFonts w:ascii="Garamond" w:hAnsi="Garamond"/>
                <w:sz w:val="22"/>
                <w:szCs w:val="22"/>
              </w:rPr>
              <w:t xml:space="preserve"> discussion of the limitations of the </w:t>
            </w:r>
            <w:r w:rsidRPr="00E0160D">
              <w:rPr>
                <w:rFonts w:ascii="Garamond" w:hAnsi="Garamond"/>
                <w:sz w:val="22"/>
                <w:szCs w:val="22"/>
                <w:lang w:val="en-US"/>
              </w:rPr>
              <w:t xml:space="preserve">study </w:t>
            </w:r>
            <w:r w:rsidRPr="00E0160D">
              <w:rPr>
                <w:rFonts w:ascii="Garamond" w:hAnsi="Garamond"/>
                <w:sz w:val="22"/>
                <w:szCs w:val="22"/>
              </w:rPr>
              <w:t>and how these limitations moderate conclusions; does not offer solutions</w:t>
            </w:r>
            <w:r w:rsidRPr="00E0160D">
              <w:rPr>
                <w:rFonts w:ascii="Garamond" w:hAnsi="Garamond"/>
                <w:sz w:val="22"/>
                <w:szCs w:val="22"/>
                <w:lang w:val="en-US"/>
              </w:rPr>
              <w:t>.</w:t>
            </w:r>
          </w:p>
        </w:tc>
        <w:tc>
          <w:tcPr>
            <w:tcW w:w="2682" w:type="dxa"/>
            <w:tcBorders>
              <w:bottom w:val="single" w:sz="18" w:space="0" w:color="auto"/>
              <w:right w:val="thinThickSmallGap" w:sz="24" w:space="0" w:color="auto"/>
            </w:tcBorders>
            <w:shd w:val="clear" w:color="auto" w:fill="auto"/>
          </w:tcPr>
          <w:p w14:paraId="3C44010D" w14:textId="77777777" w:rsidR="003E0A2A" w:rsidRPr="00E0160D" w:rsidRDefault="003E0A2A" w:rsidP="00FA2B99">
            <w:pPr>
              <w:pStyle w:val="Standard"/>
              <w:rPr>
                <w:rFonts w:ascii="Garamond" w:hAnsi="Garamond"/>
                <w:sz w:val="22"/>
                <w:szCs w:val="22"/>
                <w:lang w:val="en-US"/>
              </w:rPr>
            </w:pPr>
            <w:r w:rsidRPr="00E0160D">
              <w:rPr>
                <w:rFonts w:ascii="Garamond" w:hAnsi="Garamond"/>
                <w:sz w:val="22"/>
                <w:szCs w:val="22"/>
                <w:lang w:val="en-US"/>
              </w:rPr>
              <w:t xml:space="preserve">Minimal </w:t>
            </w:r>
            <w:r w:rsidRPr="00E0160D">
              <w:rPr>
                <w:rFonts w:ascii="Garamond" w:hAnsi="Garamond"/>
                <w:sz w:val="22"/>
                <w:szCs w:val="22"/>
              </w:rPr>
              <w:t xml:space="preserve">discussion of the limitations of the </w:t>
            </w:r>
            <w:r w:rsidRPr="00E0160D">
              <w:rPr>
                <w:rFonts w:ascii="Garamond" w:hAnsi="Garamond"/>
                <w:sz w:val="22"/>
                <w:szCs w:val="22"/>
                <w:lang w:val="en-US"/>
              </w:rPr>
              <w:t xml:space="preserve">study </w:t>
            </w:r>
            <w:r w:rsidRPr="00E0160D">
              <w:rPr>
                <w:rFonts w:ascii="Garamond" w:hAnsi="Garamond"/>
                <w:sz w:val="22"/>
                <w:szCs w:val="22"/>
              </w:rPr>
              <w:t>and does not offer solutions</w:t>
            </w:r>
            <w:r w:rsidRPr="00E0160D">
              <w:rPr>
                <w:rFonts w:ascii="Garamond" w:hAnsi="Garamond"/>
                <w:sz w:val="22"/>
                <w:szCs w:val="22"/>
                <w:lang w:val="en-US"/>
              </w:rPr>
              <w:t>.</w:t>
            </w:r>
          </w:p>
        </w:tc>
        <w:tc>
          <w:tcPr>
            <w:tcW w:w="2340" w:type="dxa"/>
            <w:tcBorders>
              <w:left w:val="thinThickSmallGap" w:sz="24" w:space="0" w:color="auto"/>
              <w:bottom w:val="single" w:sz="18" w:space="0" w:color="auto"/>
              <w:right w:val="single" w:sz="2" w:space="0" w:color="auto"/>
            </w:tcBorders>
            <w:shd w:val="clear" w:color="auto" w:fill="auto"/>
          </w:tcPr>
          <w:p w14:paraId="17E935EE" w14:textId="77777777" w:rsidR="003E0A2A" w:rsidRPr="00E0160D" w:rsidRDefault="003E0A2A" w:rsidP="00FA2B99">
            <w:pPr>
              <w:pStyle w:val="Standard"/>
              <w:rPr>
                <w:rFonts w:ascii="Garamond" w:hAnsi="Garamond"/>
                <w:sz w:val="22"/>
                <w:szCs w:val="22"/>
                <w:lang w:val="en-US"/>
              </w:rPr>
            </w:pPr>
            <w:r w:rsidRPr="00E0160D">
              <w:rPr>
                <w:rFonts w:ascii="Garamond" w:hAnsi="Garamond"/>
                <w:sz w:val="22"/>
                <w:szCs w:val="22"/>
              </w:rPr>
              <w:t xml:space="preserve">No discussion of the limitations of the </w:t>
            </w:r>
            <w:r w:rsidRPr="00E0160D">
              <w:rPr>
                <w:rFonts w:ascii="Garamond" w:hAnsi="Garamond"/>
                <w:sz w:val="22"/>
                <w:szCs w:val="22"/>
                <w:lang w:val="en-US"/>
              </w:rPr>
              <w:t>study.</w:t>
            </w:r>
          </w:p>
        </w:tc>
        <w:tc>
          <w:tcPr>
            <w:tcW w:w="810" w:type="dxa"/>
            <w:tcBorders>
              <w:left w:val="single" w:sz="2" w:space="0" w:color="auto"/>
              <w:bottom w:val="single" w:sz="18" w:space="0" w:color="auto"/>
              <w:right w:val="thinThickSmallGap" w:sz="24" w:space="0" w:color="auto"/>
            </w:tcBorders>
            <w:shd w:val="clear" w:color="auto" w:fill="auto"/>
          </w:tcPr>
          <w:p w14:paraId="68C6ACA5" w14:textId="77777777" w:rsidR="003E0A2A" w:rsidRPr="00E0160D" w:rsidRDefault="003E0A2A" w:rsidP="007762D9">
            <w:pPr>
              <w:pStyle w:val="Standard"/>
              <w:rPr>
                <w:rFonts w:ascii="Garamond" w:hAnsi="Garamond"/>
                <w:sz w:val="22"/>
                <w:szCs w:val="22"/>
              </w:rPr>
            </w:pPr>
          </w:p>
        </w:tc>
      </w:tr>
    </w:tbl>
    <w:p w14:paraId="5684394D" w14:textId="77777777" w:rsidR="00AA76EA" w:rsidRDefault="00AA76EA" w:rsidP="00AA76EA">
      <w:pPr>
        <w:rPr>
          <w:rFonts w:ascii="Arial" w:hAnsi="Arial" w:cs="Arial"/>
          <w:sz w:val="17"/>
          <w:szCs w:val="17"/>
        </w:rPr>
      </w:pPr>
    </w:p>
    <w:p w14:paraId="29972B65" w14:textId="77777777" w:rsidR="00AA76EA" w:rsidRDefault="00AA76EA" w:rsidP="00AA76EA">
      <w:pPr>
        <w:rPr>
          <w:rFonts w:ascii="Arial" w:hAnsi="Arial" w:cs="Arial"/>
          <w:sz w:val="17"/>
          <w:szCs w:val="17"/>
        </w:rPr>
      </w:pPr>
    </w:p>
    <w:p w14:paraId="2768952A" w14:textId="77777777" w:rsidR="00AA76EA" w:rsidRPr="008E3AE5" w:rsidRDefault="00AA76EA" w:rsidP="00AA76EA">
      <w:pPr>
        <w:rPr>
          <w:rFonts w:ascii="Garamond" w:hAnsi="Garamond"/>
          <w:b/>
        </w:rPr>
      </w:pPr>
      <w:r w:rsidRPr="008E3AE5">
        <w:rPr>
          <w:rFonts w:ascii="Garamond" w:hAnsi="Garamond"/>
          <w:b/>
        </w:rPr>
        <w:t>References:</w:t>
      </w:r>
    </w:p>
    <w:p w14:paraId="722F2D11" w14:textId="77777777" w:rsidR="00072F21" w:rsidRPr="008E3AE5" w:rsidRDefault="00AA76EA" w:rsidP="001E0B3A">
      <w:pPr>
        <w:rPr>
          <w:rFonts w:ascii="Garamond" w:hAnsi="Garamond"/>
        </w:rPr>
      </w:pPr>
      <w:r w:rsidRPr="008E3AE5">
        <w:rPr>
          <w:rFonts w:ascii="Garamond" w:hAnsi="Garamond"/>
        </w:rPr>
        <w:t>Adapted</w:t>
      </w:r>
      <w:r w:rsidR="002E2B56">
        <w:rPr>
          <w:rFonts w:ascii="Garamond" w:hAnsi="Garamond"/>
        </w:rPr>
        <w:t>/derived</w:t>
      </w:r>
      <w:r w:rsidRPr="008E3AE5">
        <w:rPr>
          <w:rFonts w:ascii="Garamond" w:hAnsi="Garamond"/>
        </w:rPr>
        <w:t xml:space="preserve"> from the</w:t>
      </w:r>
      <w:r w:rsidR="00072F21" w:rsidRPr="008E3AE5">
        <w:rPr>
          <w:rFonts w:ascii="Garamond" w:hAnsi="Garamond"/>
        </w:rPr>
        <w:t>:</w:t>
      </w:r>
    </w:p>
    <w:p w14:paraId="16E0E9F4" w14:textId="77777777" w:rsidR="00072F21" w:rsidRPr="008E3AE5" w:rsidRDefault="003A35ED" w:rsidP="001E0B3A">
      <w:pPr>
        <w:rPr>
          <w:rFonts w:ascii="Garamond" w:hAnsi="Garamond"/>
        </w:rPr>
      </w:pPr>
      <w:hyperlink r:id="rId8" w:history="1">
        <w:r w:rsidR="004360B8" w:rsidRPr="008E3AE5">
          <w:rPr>
            <w:rStyle w:val="a7"/>
            <w:rFonts w:ascii="Garamond" w:hAnsi="Garamond"/>
          </w:rPr>
          <w:t>“Honors College: Rubric for the Written Thesis,”</w:t>
        </w:r>
      </w:hyperlink>
      <w:r w:rsidR="004360B8" w:rsidRPr="008E3AE5">
        <w:rPr>
          <w:rFonts w:ascii="Garamond" w:hAnsi="Garamond"/>
        </w:rPr>
        <w:t xml:space="preserve"> </w:t>
      </w:r>
      <w:r w:rsidR="00072F21" w:rsidRPr="008E3AE5">
        <w:rPr>
          <w:rStyle w:val="st"/>
          <w:rFonts w:ascii="Garamond" w:hAnsi="Garamond"/>
        </w:rPr>
        <w:t>University of Washington</w:t>
      </w:r>
      <w:r w:rsidR="008E3AE5">
        <w:rPr>
          <w:rStyle w:val="st"/>
          <w:rFonts w:ascii="Garamond" w:hAnsi="Garamond"/>
        </w:rPr>
        <w:t>, Seattle, Washington</w:t>
      </w:r>
    </w:p>
    <w:p w14:paraId="4D7BE405" w14:textId="77777777" w:rsidR="00AA76EA" w:rsidRPr="001E0B3A" w:rsidRDefault="003A35ED" w:rsidP="00AA76EA">
      <w:pPr>
        <w:rPr>
          <w:rFonts w:ascii="Garamond" w:hAnsi="Garamond"/>
        </w:rPr>
      </w:pPr>
      <w:hyperlink r:id="rId9" w:history="1">
        <w:r w:rsidR="001E0B3A" w:rsidRPr="001E0B3A">
          <w:rPr>
            <w:rStyle w:val="a7"/>
            <w:rFonts w:ascii="Garamond" w:hAnsi="Garamond"/>
          </w:rPr>
          <w:t>“Rubric for Evaluating MS Thesis or PhD Dissertation and Defense (Final Oral Exam),</w:t>
        </w:r>
      </w:hyperlink>
      <w:r w:rsidR="001E0B3A">
        <w:rPr>
          <w:rFonts w:ascii="Garamond" w:hAnsi="Garamond"/>
        </w:rPr>
        <w:t>”</w:t>
      </w:r>
      <w:r w:rsidR="001E0B3A" w:rsidRPr="001E0B3A">
        <w:rPr>
          <w:rFonts w:ascii="Garamond" w:hAnsi="Garamond"/>
        </w:rPr>
        <w:t xml:space="preserve"> </w:t>
      </w:r>
      <w:r w:rsidR="004360B8" w:rsidRPr="001E0B3A">
        <w:rPr>
          <w:rFonts w:ascii="Garamond" w:hAnsi="Garamond"/>
        </w:rPr>
        <w:t>Geo</w:t>
      </w:r>
      <w:r w:rsidR="00072F21">
        <w:rPr>
          <w:rFonts w:ascii="Garamond" w:hAnsi="Garamond"/>
        </w:rPr>
        <w:t>rgia Health Sciences University</w:t>
      </w:r>
      <w:r w:rsidR="008E3AE5">
        <w:rPr>
          <w:rFonts w:ascii="Garamond" w:hAnsi="Garamond"/>
        </w:rPr>
        <w:t>, Augusta, Georgia</w:t>
      </w:r>
    </w:p>
    <w:p w14:paraId="24E77E5E" w14:textId="77777777" w:rsidR="00AA76EA" w:rsidRPr="001E0B3A" w:rsidRDefault="003A35ED" w:rsidP="00AA76EA">
      <w:pPr>
        <w:rPr>
          <w:rFonts w:ascii="Garamond" w:hAnsi="Garamond"/>
        </w:rPr>
      </w:pPr>
      <w:hyperlink r:id="rId10" w:history="1">
        <w:r w:rsidR="002E2B56" w:rsidRPr="001E0B3A">
          <w:rPr>
            <w:rStyle w:val="a7"/>
            <w:rFonts w:ascii="Garamond" w:hAnsi="Garamond"/>
          </w:rPr>
          <w:t>“Written Material Rubric”</w:t>
        </w:r>
      </w:hyperlink>
      <w:r w:rsidR="002E2B56">
        <w:rPr>
          <w:rFonts w:ascii="Garamond" w:hAnsi="Garamond"/>
        </w:rPr>
        <w:t xml:space="preserve">, </w:t>
      </w:r>
      <w:r w:rsidR="00AA76EA" w:rsidRPr="001E0B3A">
        <w:rPr>
          <w:rFonts w:ascii="Garamond" w:hAnsi="Garamond"/>
        </w:rPr>
        <w:t xml:space="preserve">Texas Women’s University, Denton, Texas </w:t>
      </w:r>
    </w:p>
    <w:p w14:paraId="5FE79ADD" w14:textId="77777777" w:rsidR="004360B8" w:rsidRPr="004360B8" w:rsidRDefault="004360B8" w:rsidP="00AA76EA">
      <w:pPr>
        <w:rPr>
          <w:rFonts w:ascii="Garamond" w:hAnsi="Garamond"/>
        </w:rPr>
      </w:pPr>
    </w:p>
    <w:sectPr w:rsidR="004360B8" w:rsidRPr="004360B8" w:rsidSect="00D53F30">
      <w:headerReference w:type="default" r:id="rId11"/>
      <w:footerReference w:type="even" r:id="rId12"/>
      <w:footerReference w:type="default" r:id="rId13"/>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1F046" w14:textId="77777777" w:rsidR="003A35ED" w:rsidRDefault="003A35ED">
      <w:r>
        <w:separator/>
      </w:r>
    </w:p>
  </w:endnote>
  <w:endnote w:type="continuationSeparator" w:id="0">
    <w:p w14:paraId="7FD38086" w14:textId="77777777" w:rsidR="003A35ED" w:rsidRDefault="003A35ED">
      <w:r>
        <w:continuationSeparator/>
      </w:r>
    </w:p>
  </w:endnote>
  <w:endnote w:type="continuationNotice" w:id="1">
    <w:p w14:paraId="5E8FD851" w14:textId="77777777" w:rsidR="003A35ED" w:rsidRDefault="003A3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CEB66" w14:textId="77777777" w:rsidR="00D53F30" w:rsidRDefault="00D53F30" w:rsidP="00D53F3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D4F7D18" w14:textId="77777777" w:rsidR="00D53F30" w:rsidRDefault="00D53F30" w:rsidP="00D53F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21AC" w14:textId="77777777" w:rsidR="00D53F30" w:rsidRDefault="00D53F30" w:rsidP="00D53F3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3085">
      <w:rPr>
        <w:rStyle w:val="a6"/>
        <w:noProof/>
      </w:rPr>
      <w:t>5</w:t>
    </w:r>
    <w:r>
      <w:rPr>
        <w:rStyle w:val="a6"/>
      </w:rPr>
      <w:fldChar w:fldCharType="end"/>
    </w:r>
  </w:p>
  <w:p w14:paraId="5EE0A02B" w14:textId="77777777" w:rsidR="00D53F30" w:rsidRDefault="00D53F30" w:rsidP="00D53F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532F7" w14:textId="77777777" w:rsidR="003A35ED" w:rsidRDefault="003A35ED">
      <w:r>
        <w:separator/>
      </w:r>
    </w:p>
  </w:footnote>
  <w:footnote w:type="continuationSeparator" w:id="0">
    <w:p w14:paraId="216AB3C5" w14:textId="77777777" w:rsidR="003A35ED" w:rsidRDefault="003A35ED">
      <w:r>
        <w:continuationSeparator/>
      </w:r>
    </w:p>
  </w:footnote>
  <w:footnote w:type="continuationNotice" w:id="1">
    <w:p w14:paraId="52E77CB2" w14:textId="77777777" w:rsidR="003A35ED" w:rsidRDefault="003A35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AA19" w14:textId="77777777" w:rsidR="009E4EE2" w:rsidRDefault="009E4E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68C"/>
    <w:multiLevelType w:val="hybridMultilevel"/>
    <w:tmpl w:val="BE7C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62ED9"/>
    <w:multiLevelType w:val="hybridMultilevel"/>
    <w:tmpl w:val="BC50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82A12"/>
    <w:multiLevelType w:val="hybridMultilevel"/>
    <w:tmpl w:val="6A64E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A185D"/>
    <w:multiLevelType w:val="hybridMultilevel"/>
    <w:tmpl w:val="DE40E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40F4"/>
    <w:multiLevelType w:val="hybridMultilevel"/>
    <w:tmpl w:val="2000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22815"/>
    <w:multiLevelType w:val="hybridMultilevel"/>
    <w:tmpl w:val="AA8654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EDD"/>
    <w:rsid w:val="00024720"/>
    <w:rsid w:val="000434D8"/>
    <w:rsid w:val="00071A34"/>
    <w:rsid w:val="00072F21"/>
    <w:rsid w:val="000B5B50"/>
    <w:rsid w:val="00136E57"/>
    <w:rsid w:val="00160917"/>
    <w:rsid w:val="00191BB0"/>
    <w:rsid w:val="001A5B3B"/>
    <w:rsid w:val="001E0B3A"/>
    <w:rsid w:val="001F6D07"/>
    <w:rsid w:val="00217653"/>
    <w:rsid w:val="002967BC"/>
    <w:rsid w:val="002E2B56"/>
    <w:rsid w:val="0033590F"/>
    <w:rsid w:val="00350C19"/>
    <w:rsid w:val="00392797"/>
    <w:rsid w:val="003A35ED"/>
    <w:rsid w:val="003E0A2A"/>
    <w:rsid w:val="003F2D76"/>
    <w:rsid w:val="004360B8"/>
    <w:rsid w:val="00443A43"/>
    <w:rsid w:val="004B0825"/>
    <w:rsid w:val="005375E2"/>
    <w:rsid w:val="0058276D"/>
    <w:rsid w:val="00593080"/>
    <w:rsid w:val="005B119F"/>
    <w:rsid w:val="005B4B97"/>
    <w:rsid w:val="006068A3"/>
    <w:rsid w:val="006400D5"/>
    <w:rsid w:val="00644D4B"/>
    <w:rsid w:val="006913C9"/>
    <w:rsid w:val="006B1910"/>
    <w:rsid w:val="006C7C69"/>
    <w:rsid w:val="006D0C04"/>
    <w:rsid w:val="0071620E"/>
    <w:rsid w:val="00720777"/>
    <w:rsid w:val="00740949"/>
    <w:rsid w:val="007762D9"/>
    <w:rsid w:val="007A2D25"/>
    <w:rsid w:val="007B100D"/>
    <w:rsid w:val="007B26CB"/>
    <w:rsid w:val="007B6FA7"/>
    <w:rsid w:val="007D2FE4"/>
    <w:rsid w:val="007F0311"/>
    <w:rsid w:val="00803837"/>
    <w:rsid w:val="00816EDD"/>
    <w:rsid w:val="008207BE"/>
    <w:rsid w:val="00833FE4"/>
    <w:rsid w:val="00875C68"/>
    <w:rsid w:val="00881973"/>
    <w:rsid w:val="008902C2"/>
    <w:rsid w:val="0089456F"/>
    <w:rsid w:val="008B7014"/>
    <w:rsid w:val="008E3AE5"/>
    <w:rsid w:val="008F2329"/>
    <w:rsid w:val="008F6EE0"/>
    <w:rsid w:val="009D2E67"/>
    <w:rsid w:val="009E4EE2"/>
    <w:rsid w:val="009F329D"/>
    <w:rsid w:val="00A416AA"/>
    <w:rsid w:val="00A65721"/>
    <w:rsid w:val="00A70D6F"/>
    <w:rsid w:val="00A87E6C"/>
    <w:rsid w:val="00AA76EA"/>
    <w:rsid w:val="00AB42A5"/>
    <w:rsid w:val="00AB6EDC"/>
    <w:rsid w:val="00AC32DB"/>
    <w:rsid w:val="00AD3C8D"/>
    <w:rsid w:val="00B11492"/>
    <w:rsid w:val="00B80307"/>
    <w:rsid w:val="00BC752D"/>
    <w:rsid w:val="00C90BBD"/>
    <w:rsid w:val="00CA235F"/>
    <w:rsid w:val="00CA5664"/>
    <w:rsid w:val="00CD7287"/>
    <w:rsid w:val="00CF3502"/>
    <w:rsid w:val="00D3094D"/>
    <w:rsid w:val="00D40E9B"/>
    <w:rsid w:val="00D53085"/>
    <w:rsid w:val="00D53F30"/>
    <w:rsid w:val="00D6409D"/>
    <w:rsid w:val="00DA4492"/>
    <w:rsid w:val="00DC6010"/>
    <w:rsid w:val="00DE3EA5"/>
    <w:rsid w:val="00DF2025"/>
    <w:rsid w:val="00E0160D"/>
    <w:rsid w:val="00E03E17"/>
    <w:rsid w:val="00E80A9B"/>
    <w:rsid w:val="00E83B84"/>
    <w:rsid w:val="00EE189D"/>
    <w:rsid w:val="00EE3B52"/>
    <w:rsid w:val="00EE74E9"/>
    <w:rsid w:val="00F57E28"/>
    <w:rsid w:val="00F8324D"/>
    <w:rsid w:val="00F93A2E"/>
    <w:rsid w:val="00FA2B99"/>
    <w:rsid w:val="00FF3B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00C38"/>
    <w:rPr>
      <w:rFonts w:ascii="Lucida Grande" w:hAnsi="Lucida Grande"/>
      <w:sz w:val="18"/>
      <w:szCs w:val="18"/>
    </w:rPr>
  </w:style>
  <w:style w:type="table" w:styleId="a4">
    <w:name w:val="Table Grid"/>
    <w:basedOn w:val="a1"/>
    <w:rsid w:val="0074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semiHidden/>
    <w:rsid w:val="00D90D98"/>
    <w:pPr>
      <w:tabs>
        <w:tab w:val="center" w:pos="4320"/>
        <w:tab w:val="right" w:pos="8640"/>
      </w:tabs>
    </w:pPr>
  </w:style>
  <w:style w:type="character" w:styleId="a6">
    <w:name w:val="page number"/>
    <w:basedOn w:val="a0"/>
    <w:rsid w:val="00D90D98"/>
  </w:style>
  <w:style w:type="paragraph" w:customStyle="1" w:styleId="Standard">
    <w:name w:val="Standard"/>
    <w:rsid w:val="00720777"/>
    <w:pPr>
      <w:suppressAutoHyphens/>
      <w:autoSpaceDN w:val="0"/>
      <w:textAlignment w:val="baseline"/>
    </w:pPr>
    <w:rPr>
      <w:kern w:val="3"/>
      <w:sz w:val="24"/>
      <w:szCs w:val="24"/>
      <w:lang w:val="ru-RU" w:eastAsia="en-US"/>
    </w:rPr>
  </w:style>
  <w:style w:type="character" w:styleId="a7">
    <w:name w:val="Hyperlink"/>
    <w:uiPriority w:val="99"/>
    <w:unhideWhenUsed/>
    <w:rsid w:val="00EE74E9"/>
    <w:rPr>
      <w:color w:val="0000FF"/>
      <w:u w:val="single"/>
    </w:rPr>
  </w:style>
  <w:style w:type="character" w:customStyle="1" w:styleId="st">
    <w:name w:val="st"/>
    <w:rsid w:val="00072F21"/>
  </w:style>
  <w:style w:type="character" w:styleId="a8">
    <w:name w:val="FollowedHyperlink"/>
    <w:uiPriority w:val="99"/>
    <w:semiHidden/>
    <w:unhideWhenUsed/>
    <w:rsid w:val="00072F21"/>
    <w:rPr>
      <w:color w:val="800080"/>
      <w:u w:val="single"/>
    </w:rPr>
  </w:style>
  <w:style w:type="paragraph" w:styleId="a9">
    <w:name w:val="header"/>
    <w:basedOn w:val="a"/>
    <w:link w:val="aa"/>
    <w:uiPriority w:val="99"/>
    <w:unhideWhenUsed/>
    <w:rsid w:val="00740949"/>
    <w:pPr>
      <w:tabs>
        <w:tab w:val="center" w:pos="4513"/>
        <w:tab w:val="right" w:pos="9026"/>
      </w:tabs>
      <w:snapToGrid w:val="0"/>
    </w:pPr>
    <w:rPr>
      <w:sz w:val="20"/>
      <w:szCs w:val="20"/>
    </w:rPr>
  </w:style>
  <w:style w:type="character" w:customStyle="1" w:styleId="aa">
    <w:name w:val="頁首 字元"/>
    <w:link w:val="a9"/>
    <w:uiPriority w:val="99"/>
    <w:rsid w:val="00740949"/>
    <w:rPr>
      <w:lang w:eastAsia="en-US"/>
    </w:rPr>
  </w:style>
  <w:style w:type="paragraph" w:styleId="ab">
    <w:name w:val="Revision"/>
    <w:hidden/>
    <w:uiPriority w:val="99"/>
    <w:semiHidden/>
    <w:rsid w:val="009E4EE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00C38"/>
    <w:rPr>
      <w:rFonts w:ascii="Lucida Grande" w:hAnsi="Lucida Grande"/>
      <w:sz w:val="18"/>
      <w:szCs w:val="18"/>
    </w:rPr>
  </w:style>
  <w:style w:type="table" w:styleId="a4">
    <w:name w:val="Table Grid"/>
    <w:basedOn w:val="a1"/>
    <w:rsid w:val="0074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semiHidden/>
    <w:rsid w:val="00D90D98"/>
    <w:pPr>
      <w:tabs>
        <w:tab w:val="center" w:pos="4320"/>
        <w:tab w:val="right" w:pos="8640"/>
      </w:tabs>
    </w:pPr>
  </w:style>
  <w:style w:type="character" w:styleId="a6">
    <w:name w:val="page number"/>
    <w:basedOn w:val="a0"/>
    <w:rsid w:val="00D90D98"/>
  </w:style>
  <w:style w:type="paragraph" w:customStyle="1" w:styleId="Standard">
    <w:name w:val="Standard"/>
    <w:rsid w:val="00720777"/>
    <w:pPr>
      <w:suppressAutoHyphens/>
      <w:autoSpaceDN w:val="0"/>
      <w:textAlignment w:val="baseline"/>
    </w:pPr>
    <w:rPr>
      <w:kern w:val="3"/>
      <w:sz w:val="24"/>
      <w:szCs w:val="24"/>
      <w:lang w:val="ru-RU" w:eastAsia="en-US"/>
    </w:rPr>
  </w:style>
  <w:style w:type="character" w:styleId="a7">
    <w:name w:val="Hyperlink"/>
    <w:uiPriority w:val="99"/>
    <w:unhideWhenUsed/>
    <w:rsid w:val="00EE74E9"/>
    <w:rPr>
      <w:color w:val="0000FF"/>
      <w:u w:val="single"/>
    </w:rPr>
  </w:style>
  <w:style w:type="character" w:customStyle="1" w:styleId="st">
    <w:name w:val="st"/>
    <w:rsid w:val="00072F21"/>
  </w:style>
  <w:style w:type="character" w:styleId="a8">
    <w:name w:val="FollowedHyperlink"/>
    <w:uiPriority w:val="99"/>
    <w:semiHidden/>
    <w:unhideWhenUsed/>
    <w:rsid w:val="00072F21"/>
    <w:rPr>
      <w:color w:val="800080"/>
      <w:u w:val="single"/>
    </w:rPr>
  </w:style>
  <w:style w:type="paragraph" w:styleId="a9">
    <w:name w:val="header"/>
    <w:basedOn w:val="a"/>
    <w:link w:val="aa"/>
    <w:uiPriority w:val="99"/>
    <w:unhideWhenUsed/>
    <w:rsid w:val="00740949"/>
    <w:pPr>
      <w:tabs>
        <w:tab w:val="center" w:pos="4513"/>
        <w:tab w:val="right" w:pos="9026"/>
      </w:tabs>
      <w:snapToGrid w:val="0"/>
    </w:pPr>
    <w:rPr>
      <w:sz w:val="20"/>
      <w:szCs w:val="20"/>
    </w:rPr>
  </w:style>
  <w:style w:type="character" w:customStyle="1" w:styleId="aa">
    <w:name w:val="頁首 字元"/>
    <w:link w:val="a9"/>
    <w:uiPriority w:val="99"/>
    <w:rsid w:val="00740949"/>
    <w:rPr>
      <w:lang w:eastAsia="en-US"/>
    </w:rPr>
  </w:style>
  <w:style w:type="paragraph" w:styleId="ab">
    <w:name w:val="Revision"/>
    <w:hidden/>
    <w:uiPriority w:val="99"/>
    <w:semiHidden/>
    <w:rsid w:val="009E4EE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2192">
      <w:bodyDiv w:val="1"/>
      <w:marLeft w:val="0"/>
      <w:marRight w:val="0"/>
      <w:marTop w:val="0"/>
      <w:marBottom w:val="0"/>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 w:id="707140526">
          <w:marLeft w:val="0"/>
          <w:marRight w:val="0"/>
          <w:marTop w:val="0"/>
          <w:marBottom w:val="0"/>
          <w:divBdr>
            <w:top w:val="none" w:sz="0" w:space="0" w:color="auto"/>
            <w:left w:val="none" w:sz="0" w:space="0" w:color="auto"/>
            <w:bottom w:val="none" w:sz="0" w:space="0" w:color="auto"/>
            <w:right w:val="none" w:sz="0" w:space="0" w:color="auto"/>
          </w:divBdr>
        </w:div>
        <w:div w:id="1158111721">
          <w:marLeft w:val="0"/>
          <w:marRight w:val="0"/>
          <w:marTop w:val="0"/>
          <w:marBottom w:val="0"/>
          <w:divBdr>
            <w:top w:val="none" w:sz="0" w:space="0" w:color="auto"/>
            <w:left w:val="none" w:sz="0" w:space="0" w:color="auto"/>
            <w:bottom w:val="none" w:sz="0" w:space="0" w:color="auto"/>
            <w:right w:val="none" w:sz="0" w:space="0" w:color="auto"/>
          </w:divBdr>
        </w:div>
        <w:div w:id="1204633020">
          <w:marLeft w:val="0"/>
          <w:marRight w:val="0"/>
          <w:marTop w:val="0"/>
          <w:marBottom w:val="0"/>
          <w:divBdr>
            <w:top w:val="none" w:sz="0" w:space="0" w:color="auto"/>
            <w:left w:val="none" w:sz="0" w:space="0" w:color="auto"/>
            <w:bottom w:val="none" w:sz="0" w:space="0" w:color="auto"/>
            <w:right w:val="none" w:sz="0" w:space="0" w:color="auto"/>
          </w:divBdr>
        </w:div>
        <w:div w:id="1264460994">
          <w:marLeft w:val="0"/>
          <w:marRight w:val="0"/>
          <w:marTop w:val="0"/>
          <w:marBottom w:val="0"/>
          <w:divBdr>
            <w:top w:val="none" w:sz="0" w:space="0" w:color="auto"/>
            <w:left w:val="none" w:sz="0" w:space="0" w:color="auto"/>
            <w:bottom w:val="none" w:sz="0" w:space="0" w:color="auto"/>
            <w:right w:val="none" w:sz="0" w:space="0" w:color="auto"/>
          </w:divBdr>
        </w:div>
        <w:div w:id="1650088355">
          <w:marLeft w:val="0"/>
          <w:marRight w:val="0"/>
          <w:marTop w:val="0"/>
          <w:marBottom w:val="0"/>
          <w:divBdr>
            <w:top w:val="none" w:sz="0" w:space="0" w:color="auto"/>
            <w:left w:val="none" w:sz="0" w:space="0" w:color="auto"/>
            <w:bottom w:val="none" w:sz="0" w:space="0" w:color="auto"/>
            <w:right w:val="none" w:sz="0" w:space="0" w:color="auto"/>
          </w:divBdr>
        </w:div>
        <w:div w:id="1683319910">
          <w:marLeft w:val="0"/>
          <w:marRight w:val="0"/>
          <w:marTop w:val="0"/>
          <w:marBottom w:val="0"/>
          <w:divBdr>
            <w:top w:val="none" w:sz="0" w:space="0" w:color="auto"/>
            <w:left w:val="none" w:sz="0" w:space="0" w:color="auto"/>
            <w:bottom w:val="none" w:sz="0" w:space="0" w:color="auto"/>
            <w:right w:val="none" w:sz="0" w:space="0" w:color="auto"/>
          </w:divBdr>
        </w:div>
      </w:divsChild>
    </w:div>
    <w:div w:id="166100524">
      <w:bodyDiv w:val="1"/>
      <w:marLeft w:val="0"/>
      <w:marRight w:val="0"/>
      <w:marTop w:val="0"/>
      <w:marBottom w:val="0"/>
      <w:divBdr>
        <w:top w:val="none" w:sz="0" w:space="0" w:color="auto"/>
        <w:left w:val="none" w:sz="0" w:space="0" w:color="auto"/>
        <w:bottom w:val="none" w:sz="0" w:space="0" w:color="auto"/>
        <w:right w:val="none" w:sz="0" w:space="0" w:color="auto"/>
      </w:divBdr>
      <w:divsChild>
        <w:div w:id="22216899">
          <w:marLeft w:val="0"/>
          <w:marRight w:val="0"/>
          <w:marTop w:val="0"/>
          <w:marBottom w:val="0"/>
          <w:divBdr>
            <w:top w:val="none" w:sz="0" w:space="0" w:color="auto"/>
            <w:left w:val="none" w:sz="0" w:space="0" w:color="auto"/>
            <w:bottom w:val="none" w:sz="0" w:space="0" w:color="auto"/>
            <w:right w:val="none" w:sz="0" w:space="0" w:color="auto"/>
          </w:divBdr>
        </w:div>
        <w:div w:id="63572465">
          <w:marLeft w:val="0"/>
          <w:marRight w:val="0"/>
          <w:marTop w:val="0"/>
          <w:marBottom w:val="0"/>
          <w:divBdr>
            <w:top w:val="none" w:sz="0" w:space="0" w:color="auto"/>
            <w:left w:val="none" w:sz="0" w:space="0" w:color="auto"/>
            <w:bottom w:val="none" w:sz="0" w:space="0" w:color="auto"/>
            <w:right w:val="none" w:sz="0" w:space="0" w:color="auto"/>
          </w:divBdr>
        </w:div>
        <w:div w:id="341051928">
          <w:marLeft w:val="0"/>
          <w:marRight w:val="0"/>
          <w:marTop w:val="0"/>
          <w:marBottom w:val="0"/>
          <w:divBdr>
            <w:top w:val="none" w:sz="0" w:space="0" w:color="auto"/>
            <w:left w:val="none" w:sz="0" w:space="0" w:color="auto"/>
            <w:bottom w:val="none" w:sz="0" w:space="0" w:color="auto"/>
            <w:right w:val="none" w:sz="0" w:space="0" w:color="auto"/>
          </w:divBdr>
        </w:div>
        <w:div w:id="341661539">
          <w:marLeft w:val="0"/>
          <w:marRight w:val="0"/>
          <w:marTop w:val="0"/>
          <w:marBottom w:val="0"/>
          <w:divBdr>
            <w:top w:val="none" w:sz="0" w:space="0" w:color="auto"/>
            <w:left w:val="none" w:sz="0" w:space="0" w:color="auto"/>
            <w:bottom w:val="none" w:sz="0" w:space="0" w:color="auto"/>
            <w:right w:val="none" w:sz="0" w:space="0" w:color="auto"/>
          </w:divBdr>
        </w:div>
        <w:div w:id="375668894">
          <w:marLeft w:val="0"/>
          <w:marRight w:val="0"/>
          <w:marTop w:val="0"/>
          <w:marBottom w:val="0"/>
          <w:divBdr>
            <w:top w:val="none" w:sz="0" w:space="0" w:color="auto"/>
            <w:left w:val="none" w:sz="0" w:space="0" w:color="auto"/>
            <w:bottom w:val="none" w:sz="0" w:space="0" w:color="auto"/>
            <w:right w:val="none" w:sz="0" w:space="0" w:color="auto"/>
          </w:divBdr>
        </w:div>
        <w:div w:id="401760828">
          <w:marLeft w:val="0"/>
          <w:marRight w:val="0"/>
          <w:marTop w:val="0"/>
          <w:marBottom w:val="0"/>
          <w:divBdr>
            <w:top w:val="none" w:sz="0" w:space="0" w:color="auto"/>
            <w:left w:val="none" w:sz="0" w:space="0" w:color="auto"/>
            <w:bottom w:val="none" w:sz="0" w:space="0" w:color="auto"/>
            <w:right w:val="none" w:sz="0" w:space="0" w:color="auto"/>
          </w:divBdr>
        </w:div>
        <w:div w:id="425469752">
          <w:marLeft w:val="0"/>
          <w:marRight w:val="0"/>
          <w:marTop w:val="0"/>
          <w:marBottom w:val="0"/>
          <w:divBdr>
            <w:top w:val="none" w:sz="0" w:space="0" w:color="auto"/>
            <w:left w:val="none" w:sz="0" w:space="0" w:color="auto"/>
            <w:bottom w:val="none" w:sz="0" w:space="0" w:color="auto"/>
            <w:right w:val="none" w:sz="0" w:space="0" w:color="auto"/>
          </w:divBdr>
        </w:div>
        <w:div w:id="479465997">
          <w:marLeft w:val="0"/>
          <w:marRight w:val="0"/>
          <w:marTop w:val="0"/>
          <w:marBottom w:val="0"/>
          <w:divBdr>
            <w:top w:val="none" w:sz="0" w:space="0" w:color="auto"/>
            <w:left w:val="none" w:sz="0" w:space="0" w:color="auto"/>
            <w:bottom w:val="none" w:sz="0" w:space="0" w:color="auto"/>
            <w:right w:val="none" w:sz="0" w:space="0" w:color="auto"/>
          </w:divBdr>
        </w:div>
        <w:div w:id="732630132">
          <w:marLeft w:val="0"/>
          <w:marRight w:val="0"/>
          <w:marTop w:val="0"/>
          <w:marBottom w:val="0"/>
          <w:divBdr>
            <w:top w:val="none" w:sz="0" w:space="0" w:color="auto"/>
            <w:left w:val="none" w:sz="0" w:space="0" w:color="auto"/>
            <w:bottom w:val="none" w:sz="0" w:space="0" w:color="auto"/>
            <w:right w:val="none" w:sz="0" w:space="0" w:color="auto"/>
          </w:divBdr>
        </w:div>
        <w:div w:id="811825431">
          <w:marLeft w:val="0"/>
          <w:marRight w:val="0"/>
          <w:marTop w:val="0"/>
          <w:marBottom w:val="0"/>
          <w:divBdr>
            <w:top w:val="none" w:sz="0" w:space="0" w:color="auto"/>
            <w:left w:val="none" w:sz="0" w:space="0" w:color="auto"/>
            <w:bottom w:val="none" w:sz="0" w:space="0" w:color="auto"/>
            <w:right w:val="none" w:sz="0" w:space="0" w:color="auto"/>
          </w:divBdr>
        </w:div>
        <w:div w:id="930234734">
          <w:marLeft w:val="0"/>
          <w:marRight w:val="0"/>
          <w:marTop w:val="0"/>
          <w:marBottom w:val="0"/>
          <w:divBdr>
            <w:top w:val="none" w:sz="0" w:space="0" w:color="auto"/>
            <w:left w:val="none" w:sz="0" w:space="0" w:color="auto"/>
            <w:bottom w:val="none" w:sz="0" w:space="0" w:color="auto"/>
            <w:right w:val="none" w:sz="0" w:space="0" w:color="auto"/>
          </w:divBdr>
        </w:div>
        <w:div w:id="934678278">
          <w:marLeft w:val="0"/>
          <w:marRight w:val="0"/>
          <w:marTop w:val="0"/>
          <w:marBottom w:val="0"/>
          <w:divBdr>
            <w:top w:val="none" w:sz="0" w:space="0" w:color="auto"/>
            <w:left w:val="none" w:sz="0" w:space="0" w:color="auto"/>
            <w:bottom w:val="none" w:sz="0" w:space="0" w:color="auto"/>
            <w:right w:val="none" w:sz="0" w:space="0" w:color="auto"/>
          </w:divBdr>
        </w:div>
        <w:div w:id="975795708">
          <w:marLeft w:val="0"/>
          <w:marRight w:val="0"/>
          <w:marTop w:val="0"/>
          <w:marBottom w:val="0"/>
          <w:divBdr>
            <w:top w:val="none" w:sz="0" w:space="0" w:color="auto"/>
            <w:left w:val="none" w:sz="0" w:space="0" w:color="auto"/>
            <w:bottom w:val="none" w:sz="0" w:space="0" w:color="auto"/>
            <w:right w:val="none" w:sz="0" w:space="0" w:color="auto"/>
          </w:divBdr>
        </w:div>
        <w:div w:id="1006329222">
          <w:marLeft w:val="0"/>
          <w:marRight w:val="0"/>
          <w:marTop w:val="0"/>
          <w:marBottom w:val="0"/>
          <w:divBdr>
            <w:top w:val="none" w:sz="0" w:space="0" w:color="auto"/>
            <w:left w:val="none" w:sz="0" w:space="0" w:color="auto"/>
            <w:bottom w:val="none" w:sz="0" w:space="0" w:color="auto"/>
            <w:right w:val="none" w:sz="0" w:space="0" w:color="auto"/>
          </w:divBdr>
        </w:div>
        <w:div w:id="1055087518">
          <w:marLeft w:val="0"/>
          <w:marRight w:val="0"/>
          <w:marTop w:val="0"/>
          <w:marBottom w:val="0"/>
          <w:divBdr>
            <w:top w:val="none" w:sz="0" w:space="0" w:color="auto"/>
            <w:left w:val="none" w:sz="0" w:space="0" w:color="auto"/>
            <w:bottom w:val="none" w:sz="0" w:space="0" w:color="auto"/>
            <w:right w:val="none" w:sz="0" w:space="0" w:color="auto"/>
          </w:divBdr>
        </w:div>
        <w:div w:id="1372221787">
          <w:marLeft w:val="0"/>
          <w:marRight w:val="0"/>
          <w:marTop w:val="0"/>
          <w:marBottom w:val="0"/>
          <w:divBdr>
            <w:top w:val="none" w:sz="0" w:space="0" w:color="auto"/>
            <w:left w:val="none" w:sz="0" w:space="0" w:color="auto"/>
            <w:bottom w:val="none" w:sz="0" w:space="0" w:color="auto"/>
            <w:right w:val="none" w:sz="0" w:space="0" w:color="auto"/>
          </w:divBdr>
        </w:div>
        <w:div w:id="1539971330">
          <w:marLeft w:val="0"/>
          <w:marRight w:val="0"/>
          <w:marTop w:val="0"/>
          <w:marBottom w:val="0"/>
          <w:divBdr>
            <w:top w:val="none" w:sz="0" w:space="0" w:color="auto"/>
            <w:left w:val="none" w:sz="0" w:space="0" w:color="auto"/>
            <w:bottom w:val="none" w:sz="0" w:space="0" w:color="auto"/>
            <w:right w:val="none" w:sz="0" w:space="0" w:color="auto"/>
          </w:divBdr>
        </w:div>
        <w:div w:id="1685399125">
          <w:marLeft w:val="0"/>
          <w:marRight w:val="0"/>
          <w:marTop w:val="0"/>
          <w:marBottom w:val="0"/>
          <w:divBdr>
            <w:top w:val="none" w:sz="0" w:space="0" w:color="auto"/>
            <w:left w:val="none" w:sz="0" w:space="0" w:color="auto"/>
            <w:bottom w:val="none" w:sz="0" w:space="0" w:color="auto"/>
            <w:right w:val="none" w:sz="0" w:space="0" w:color="auto"/>
          </w:divBdr>
        </w:div>
        <w:div w:id="1696955349">
          <w:marLeft w:val="0"/>
          <w:marRight w:val="0"/>
          <w:marTop w:val="0"/>
          <w:marBottom w:val="0"/>
          <w:divBdr>
            <w:top w:val="none" w:sz="0" w:space="0" w:color="auto"/>
            <w:left w:val="none" w:sz="0" w:space="0" w:color="auto"/>
            <w:bottom w:val="none" w:sz="0" w:space="0" w:color="auto"/>
            <w:right w:val="none" w:sz="0" w:space="0" w:color="auto"/>
          </w:divBdr>
        </w:div>
        <w:div w:id="1731729941">
          <w:marLeft w:val="0"/>
          <w:marRight w:val="0"/>
          <w:marTop w:val="0"/>
          <w:marBottom w:val="0"/>
          <w:divBdr>
            <w:top w:val="none" w:sz="0" w:space="0" w:color="auto"/>
            <w:left w:val="none" w:sz="0" w:space="0" w:color="auto"/>
            <w:bottom w:val="none" w:sz="0" w:space="0" w:color="auto"/>
            <w:right w:val="none" w:sz="0" w:space="0" w:color="auto"/>
          </w:divBdr>
        </w:div>
        <w:div w:id="1768883092">
          <w:marLeft w:val="0"/>
          <w:marRight w:val="0"/>
          <w:marTop w:val="0"/>
          <w:marBottom w:val="0"/>
          <w:divBdr>
            <w:top w:val="none" w:sz="0" w:space="0" w:color="auto"/>
            <w:left w:val="none" w:sz="0" w:space="0" w:color="auto"/>
            <w:bottom w:val="none" w:sz="0" w:space="0" w:color="auto"/>
            <w:right w:val="none" w:sz="0" w:space="0" w:color="auto"/>
          </w:divBdr>
        </w:div>
        <w:div w:id="1780643789">
          <w:marLeft w:val="0"/>
          <w:marRight w:val="0"/>
          <w:marTop w:val="0"/>
          <w:marBottom w:val="0"/>
          <w:divBdr>
            <w:top w:val="none" w:sz="0" w:space="0" w:color="auto"/>
            <w:left w:val="none" w:sz="0" w:space="0" w:color="auto"/>
            <w:bottom w:val="none" w:sz="0" w:space="0" w:color="auto"/>
            <w:right w:val="none" w:sz="0" w:space="0" w:color="auto"/>
          </w:divBdr>
        </w:div>
      </w:divsChild>
    </w:div>
    <w:div w:id="214587744">
      <w:bodyDiv w:val="1"/>
      <w:marLeft w:val="0"/>
      <w:marRight w:val="0"/>
      <w:marTop w:val="0"/>
      <w:marBottom w:val="0"/>
      <w:divBdr>
        <w:top w:val="none" w:sz="0" w:space="0" w:color="auto"/>
        <w:left w:val="none" w:sz="0" w:space="0" w:color="auto"/>
        <w:bottom w:val="none" w:sz="0" w:space="0" w:color="auto"/>
        <w:right w:val="none" w:sz="0" w:space="0" w:color="auto"/>
      </w:divBdr>
      <w:divsChild>
        <w:div w:id="168103183">
          <w:marLeft w:val="0"/>
          <w:marRight w:val="0"/>
          <w:marTop w:val="0"/>
          <w:marBottom w:val="0"/>
          <w:divBdr>
            <w:top w:val="none" w:sz="0" w:space="0" w:color="auto"/>
            <w:left w:val="none" w:sz="0" w:space="0" w:color="auto"/>
            <w:bottom w:val="none" w:sz="0" w:space="0" w:color="auto"/>
            <w:right w:val="none" w:sz="0" w:space="0" w:color="auto"/>
          </w:divBdr>
        </w:div>
        <w:div w:id="226190491">
          <w:marLeft w:val="0"/>
          <w:marRight w:val="0"/>
          <w:marTop w:val="0"/>
          <w:marBottom w:val="0"/>
          <w:divBdr>
            <w:top w:val="none" w:sz="0" w:space="0" w:color="auto"/>
            <w:left w:val="none" w:sz="0" w:space="0" w:color="auto"/>
            <w:bottom w:val="none" w:sz="0" w:space="0" w:color="auto"/>
            <w:right w:val="none" w:sz="0" w:space="0" w:color="auto"/>
          </w:divBdr>
        </w:div>
        <w:div w:id="904560112">
          <w:marLeft w:val="0"/>
          <w:marRight w:val="0"/>
          <w:marTop w:val="0"/>
          <w:marBottom w:val="0"/>
          <w:divBdr>
            <w:top w:val="none" w:sz="0" w:space="0" w:color="auto"/>
            <w:left w:val="none" w:sz="0" w:space="0" w:color="auto"/>
            <w:bottom w:val="none" w:sz="0" w:space="0" w:color="auto"/>
            <w:right w:val="none" w:sz="0" w:space="0" w:color="auto"/>
          </w:divBdr>
        </w:div>
        <w:div w:id="1158962089">
          <w:marLeft w:val="0"/>
          <w:marRight w:val="0"/>
          <w:marTop w:val="0"/>
          <w:marBottom w:val="0"/>
          <w:divBdr>
            <w:top w:val="none" w:sz="0" w:space="0" w:color="auto"/>
            <w:left w:val="none" w:sz="0" w:space="0" w:color="auto"/>
            <w:bottom w:val="none" w:sz="0" w:space="0" w:color="auto"/>
            <w:right w:val="none" w:sz="0" w:space="0" w:color="auto"/>
          </w:divBdr>
        </w:div>
      </w:divsChild>
    </w:div>
    <w:div w:id="267474072">
      <w:bodyDiv w:val="1"/>
      <w:marLeft w:val="0"/>
      <w:marRight w:val="0"/>
      <w:marTop w:val="0"/>
      <w:marBottom w:val="0"/>
      <w:divBdr>
        <w:top w:val="none" w:sz="0" w:space="0" w:color="auto"/>
        <w:left w:val="none" w:sz="0" w:space="0" w:color="auto"/>
        <w:bottom w:val="none" w:sz="0" w:space="0" w:color="auto"/>
        <w:right w:val="none" w:sz="0" w:space="0" w:color="auto"/>
      </w:divBdr>
      <w:divsChild>
        <w:div w:id="331839950">
          <w:marLeft w:val="0"/>
          <w:marRight w:val="0"/>
          <w:marTop w:val="0"/>
          <w:marBottom w:val="0"/>
          <w:divBdr>
            <w:top w:val="none" w:sz="0" w:space="0" w:color="auto"/>
            <w:left w:val="none" w:sz="0" w:space="0" w:color="auto"/>
            <w:bottom w:val="none" w:sz="0" w:space="0" w:color="auto"/>
            <w:right w:val="none" w:sz="0" w:space="0" w:color="auto"/>
          </w:divBdr>
        </w:div>
        <w:div w:id="650331668">
          <w:marLeft w:val="0"/>
          <w:marRight w:val="0"/>
          <w:marTop w:val="0"/>
          <w:marBottom w:val="0"/>
          <w:divBdr>
            <w:top w:val="none" w:sz="0" w:space="0" w:color="auto"/>
            <w:left w:val="none" w:sz="0" w:space="0" w:color="auto"/>
            <w:bottom w:val="none" w:sz="0" w:space="0" w:color="auto"/>
            <w:right w:val="none" w:sz="0" w:space="0" w:color="auto"/>
          </w:divBdr>
        </w:div>
        <w:div w:id="1848865510">
          <w:marLeft w:val="0"/>
          <w:marRight w:val="0"/>
          <w:marTop w:val="0"/>
          <w:marBottom w:val="0"/>
          <w:divBdr>
            <w:top w:val="none" w:sz="0" w:space="0" w:color="auto"/>
            <w:left w:val="none" w:sz="0" w:space="0" w:color="auto"/>
            <w:bottom w:val="none" w:sz="0" w:space="0" w:color="auto"/>
            <w:right w:val="none" w:sz="0" w:space="0" w:color="auto"/>
          </w:divBdr>
        </w:div>
      </w:divsChild>
    </w:div>
    <w:div w:id="400758373">
      <w:bodyDiv w:val="1"/>
      <w:marLeft w:val="0"/>
      <w:marRight w:val="0"/>
      <w:marTop w:val="0"/>
      <w:marBottom w:val="0"/>
      <w:divBdr>
        <w:top w:val="none" w:sz="0" w:space="0" w:color="auto"/>
        <w:left w:val="none" w:sz="0" w:space="0" w:color="auto"/>
        <w:bottom w:val="none" w:sz="0" w:space="0" w:color="auto"/>
        <w:right w:val="none" w:sz="0" w:space="0" w:color="auto"/>
      </w:divBdr>
      <w:divsChild>
        <w:div w:id="1141614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73866214">
          <w:marLeft w:val="0"/>
          <w:marRight w:val="0"/>
          <w:marTop w:val="0"/>
          <w:marBottom w:val="0"/>
          <w:divBdr>
            <w:top w:val="none" w:sz="0" w:space="0" w:color="auto"/>
            <w:left w:val="none" w:sz="0" w:space="0" w:color="auto"/>
            <w:bottom w:val="none" w:sz="0" w:space="0" w:color="auto"/>
            <w:right w:val="none" w:sz="0" w:space="0" w:color="auto"/>
          </w:divBdr>
        </w:div>
        <w:div w:id="77681097">
          <w:marLeft w:val="0"/>
          <w:marRight w:val="0"/>
          <w:marTop w:val="0"/>
          <w:marBottom w:val="0"/>
          <w:divBdr>
            <w:top w:val="none" w:sz="0" w:space="0" w:color="auto"/>
            <w:left w:val="none" w:sz="0" w:space="0" w:color="auto"/>
            <w:bottom w:val="none" w:sz="0" w:space="0" w:color="auto"/>
            <w:right w:val="none" w:sz="0" w:space="0" w:color="auto"/>
          </w:divBdr>
        </w:div>
        <w:div w:id="322008907">
          <w:marLeft w:val="0"/>
          <w:marRight w:val="0"/>
          <w:marTop w:val="0"/>
          <w:marBottom w:val="0"/>
          <w:divBdr>
            <w:top w:val="none" w:sz="0" w:space="0" w:color="auto"/>
            <w:left w:val="none" w:sz="0" w:space="0" w:color="auto"/>
            <w:bottom w:val="none" w:sz="0" w:space="0" w:color="auto"/>
            <w:right w:val="none" w:sz="0" w:space="0" w:color="auto"/>
          </w:divBdr>
        </w:div>
        <w:div w:id="364256094">
          <w:marLeft w:val="0"/>
          <w:marRight w:val="0"/>
          <w:marTop w:val="0"/>
          <w:marBottom w:val="0"/>
          <w:divBdr>
            <w:top w:val="none" w:sz="0" w:space="0" w:color="auto"/>
            <w:left w:val="none" w:sz="0" w:space="0" w:color="auto"/>
            <w:bottom w:val="none" w:sz="0" w:space="0" w:color="auto"/>
            <w:right w:val="none" w:sz="0" w:space="0" w:color="auto"/>
          </w:divBdr>
        </w:div>
        <w:div w:id="522520558">
          <w:marLeft w:val="0"/>
          <w:marRight w:val="0"/>
          <w:marTop w:val="0"/>
          <w:marBottom w:val="0"/>
          <w:divBdr>
            <w:top w:val="none" w:sz="0" w:space="0" w:color="auto"/>
            <w:left w:val="none" w:sz="0" w:space="0" w:color="auto"/>
            <w:bottom w:val="none" w:sz="0" w:space="0" w:color="auto"/>
            <w:right w:val="none" w:sz="0" w:space="0" w:color="auto"/>
          </w:divBdr>
        </w:div>
        <w:div w:id="528229012">
          <w:marLeft w:val="0"/>
          <w:marRight w:val="0"/>
          <w:marTop w:val="0"/>
          <w:marBottom w:val="0"/>
          <w:divBdr>
            <w:top w:val="none" w:sz="0" w:space="0" w:color="auto"/>
            <w:left w:val="none" w:sz="0" w:space="0" w:color="auto"/>
            <w:bottom w:val="none" w:sz="0" w:space="0" w:color="auto"/>
            <w:right w:val="none" w:sz="0" w:space="0" w:color="auto"/>
          </w:divBdr>
        </w:div>
        <w:div w:id="566959312">
          <w:marLeft w:val="0"/>
          <w:marRight w:val="0"/>
          <w:marTop w:val="0"/>
          <w:marBottom w:val="0"/>
          <w:divBdr>
            <w:top w:val="none" w:sz="0" w:space="0" w:color="auto"/>
            <w:left w:val="none" w:sz="0" w:space="0" w:color="auto"/>
            <w:bottom w:val="none" w:sz="0" w:space="0" w:color="auto"/>
            <w:right w:val="none" w:sz="0" w:space="0" w:color="auto"/>
          </w:divBdr>
        </w:div>
        <w:div w:id="581721578">
          <w:marLeft w:val="0"/>
          <w:marRight w:val="0"/>
          <w:marTop w:val="0"/>
          <w:marBottom w:val="0"/>
          <w:divBdr>
            <w:top w:val="none" w:sz="0" w:space="0" w:color="auto"/>
            <w:left w:val="none" w:sz="0" w:space="0" w:color="auto"/>
            <w:bottom w:val="none" w:sz="0" w:space="0" w:color="auto"/>
            <w:right w:val="none" w:sz="0" w:space="0" w:color="auto"/>
          </w:divBdr>
        </w:div>
        <w:div w:id="660084495">
          <w:marLeft w:val="0"/>
          <w:marRight w:val="0"/>
          <w:marTop w:val="0"/>
          <w:marBottom w:val="0"/>
          <w:divBdr>
            <w:top w:val="none" w:sz="0" w:space="0" w:color="auto"/>
            <w:left w:val="none" w:sz="0" w:space="0" w:color="auto"/>
            <w:bottom w:val="none" w:sz="0" w:space="0" w:color="auto"/>
            <w:right w:val="none" w:sz="0" w:space="0" w:color="auto"/>
          </w:divBdr>
        </w:div>
        <w:div w:id="1145657638">
          <w:marLeft w:val="0"/>
          <w:marRight w:val="0"/>
          <w:marTop w:val="0"/>
          <w:marBottom w:val="0"/>
          <w:divBdr>
            <w:top w:val="none" w:sz="0" w:space="0" w:color="auto"/>
            <w:left w:val="none" w:sz="0" w:space="0" w:color="auto"/>
            <w:bottom w:val="none" w:sz="0" w:space="0" w:color="auto"/>
            <w:right w:val="none" w:sz="0" w:space="0" w:color="auto"/>
          </w:divBdr>
        </w:div>
        <w:div w:id="1222059689">
          <w:marLeft w:val="0"/>
          <w:marRight w:val="0"/>
          <w:marTop w:val="0"/>
          <w:marBottom w:val="0"/>
          <w:divBdr>
            <w:top w:val="none" w:sz="0" w:space="0" w:color="auto"/>
            <w:left w:val="none" w:sz="0" w:space="0" w:color="auto"/>
            <w:bottom w:val="none" w:sz="0" w:space="0" w:color="auto"/>
            <w:right w:val="none" w:sz="0" w:space="0" w:color="auto"/>
          </w:divBdr>
        </w:div>
        <w:div w:id="1257860709">
          <w:marLeft w:val="0"/>
          <w:marRight w:val="0"/>
          <w:marTop w:val="0"/>
          <w:marBottom w:val="0"/>
          <w:divBdr>
            <w:top w:val="none" w:sz="0" w:space="0" w:color="auto"/>
            <w:left w:val="none" w:sz="0" w:space="0" w:color="auto"/>
            <w:bottom w:val="none" w:sz="0" w:space="0" w:color="auto"/>
            <w:right w:val="none" w:sz="0" w:space="0" w:color="auto"/>
          </w:divBdr>
        </w:div>
        <w:div w:id="1375154399">
          <w:marLeft w:val="0"/>
          <w:marRight w:val="0"/>
          <w:marTop w:val="0"/>
          <w:marBottom w:val="0"/>
          <w:divBdr>
            <w:top w:val="none" w:sz="0" w:space="0" w:color="auto"/>
            <w:left w:val="none" w:sz="0" w:space="0" w:color="auto"/>
            <w:bottom w:val="none" w:sz="0" w:space="0" w:color="auto"/>
            <w:right w:val="none" w:sz="0" w:space="0" w:color="auto"/>
          </w:divBdr>
        </w:div>
        <w:div w:id="1566835261">
          <w:marLeft w:val="0"/>
          <w:marRight w:val="0"/>
          <w:marTop w:val="0"/>
          <w:marBottom w:val="0"/>
          <w:divBdr>
            <w:top w:val="none" w:sz="0" w:space="0" w:color="auto"/>
            <w:left w:val="none" w:sz="0" w:space="0" w:color="auto"/>
            <w:bottom w:val="none" w:sz="0" w:space="0" w:color="auto"/>
            <w:right w:val="none" w:sz="0" w:space="0" w:color="auto"/>
          </w:divBdr>
        </w:div>
        <w:div w:id="1593079643">
          <w:marLeft w:val="0"/>
          <w:marRight w:val="0"/>
          <w:marTop w:val="0"/>
          <w:marBottom w:val="0"/>
          <w:divBdr>
            <w:top w:val="none" w:sz="0" w:space="0" w:color="auto"/>
            <w:left w:val="none" w:sz="0" w:space="0" w:color="auto"/>
            <w:bottom w:val="none" w:sz="0" w:space="0" w:color="auto"/>
            <w:right w:val="none" w:sz="0" w:space="0" w:color="auto"/>
          </w:divBdr>
        </w:div>
        <w:div w:id="1743525815">
          <w:marLeft w:val="0"/>
          <w:marRight w:val="0"/>
          <w:marTop w:val="0"/>
          <w:marBottom w:val="0"/>
          <w:divBdr>
            <w:top w:val="none" w:sz="0" w:space="0" w:color="auto"/>
            <w:left w:val="none" w:sz="0" w:space="0" w:color="auto"/>
            <w:bottom w:val="none" w:sz="0" w:space="0" w:color="auto"/>
            <w:right w:val="none" w:sz="0" w:space="0" w:color="auto"/>
          </w:divBdr>
        </w:div>
        <w:div w:id="1812406865">
          <w:marLeft w:val="0"/>
          <w:marRight w:val="0"/>
          <w:marTop w:val="0"/>
          <w:marBottom w:val="0"/>
          <w:divBdr>
            <w:top w:val="none" w:sz="0" w:space="0" w:color="auto"/>
            <w:left w:val="none" w:sz="0" w:space="0" w:color="auto"/>
            <w:bottom w:val="none" w:sz="0" w:space="0" w:color="auto"/>
            <w:right w:val="none" w:sz="0" w:space="0" w:color="auto"/>
          </w:divBdr>
        </w:div>
      </w:divsChild>
    </w:div>
    <w:div w:id="1305045076">
      <w:bodyDiv w:val="1"/>
      <w:marLeft w:val="0"/>
      <w:marRight w:val="0"/>
      <w:marTop w:val="0"/>
      <w:marBottom w:val="0"/>
      <w:divBdr>
        <w:top w:val="none" w:sz="0" w:space="0" w:color="auto"/>
        <w:left w:val="none" w:sz="0" w:space="0" w:color="auto"/>
        <w:bottom w:val="none" w:sz="0" w:space="0" w:color="auto"/>
        <w:right w:val="none" w:sz="0" w:space="0" w:color="auto"/>
      </w:divBdr>
      <w:divsChild>
        <w:div w:id="67653564">
          <w:marLeft w:val="0"/>
          <w:marRight w:val="0"/>
          <w:marTop w:val="0"/>
          <w:marBottom w:val="0"/>
          <w:divBdr>
            <w:top w:val="none" w:sz="0" w:space="0" w:color="auto"/>
            <w:left w:val="none" w:sz="0" w:space="0" w:color="auto"/>
            <w:bottom w:val="none" w:sz="0" w:space="0" w:color="auto"/>
            <w:right w:val="none" w:sz="0" w:space="0" w:color="auto"/>
          </w:divBdr>
        </w:div>
        <w:div w:id="1443526584">
          <w:marLeft w:val="0"/>
          <w:marRight w:val="0"/>
          <w:marTop w:val="0"/>
          <w:marBottom w:val="0"/>
          <w:divBdr>
            <w:top w:val="none" w:sz="0" w:space="0" w:color="auto"/>
            <w:left w:val="none" w:sz="0" w:space="0" w:color="auto"/>
            <w:bottom w:val="none" w:sz="0" w:space="0" w:color="auto"/>
            <w:right w:val="none" w:sz="0" w:space="0" w:color="auto"/>
          </w:divBdr>
        </w:div>
        <w:div w:id="1710298492">
          <w:marLeft w:val="0"/>
          <w:marRight w:val="0"/>
          <w:marTop w:val="0"/>
          <w:marBottom w:val="0"/>
          <w:divBdr>
            <w:top w:val="none" w:sz="0" w:space="0" w:color="auto"/>
            <w:left w:val="none" w:sz="0" w:space="0" w:color="auto"/>
            <w:bottom w:val="none" w:sz="0" w:space="0" w:color="auto"/>
            <w:right w:val="none" w:sz="0" w:space="0" w:color="auto"/>
          </w:divBdr>
        </w:div>
        <w:div w:id="2135324455">
          <w:marLeft w:val="0"/>
          <w:marRight w:val="0"/>
          <w:marTop w:val="0"/>
          <w:marBottom w:val="0"/>
          <w:divBdr>
            <w:top w:val="none" w:sz="0" w:space="0" w:color="auto"/>
            <w:left w:val="none" w:sz="0" w:space="0" w:color="auto"/>
            <w:bottom w:val="none" w:sz="0" w:space="0" w:color="auto"/>
            <w:right w:val="none" w:sz="0" w:space="0" w:color="auto"/>
          </w:divBdr>
        </w:div>
      </w:divsChild>
    </w:div>
    <w:div w:id="1565218763">
      <w:bodyDiv w:val="1"/>
      <w:marLeft w:val="0"/>
      <w:marRight w:val="0"/>
      <w:marTop w:val="0"/>
      <w:marBottom w:val="0"/>
      <w:divBdr>
        <w:top w:val="none" w:sz="0" w:space="0" w:color="auto"/>
        <w:left w:val="none" w:sz="0" w:space="0" w:color="auto"/>
        <w:bottom w:val="none" w:sz="0" w:space="0" w:color="auto"/>
        <w:right w:val="none" w:sz="0" w:space="0" w:color="auto"/>
      </w:divBdr>
      <w:divsChild>
        <w:div w:id="1063453912">
          <w:marLeft w:val="0"/>
          <w:marRight w:val="0"/>
          <w:marTop w:val="0"/>
          <w:marBottom w:val="0"/>
          <w:divBdr>
            <w:top w:val="none" w:sz="0" w:space="0" w:color="auto"/>
            <w:left w:val="none" w:sz="0" w:space="0" w:color="auto"/>
            <w:bottom w:val="none" w:sz="0" w:space="0" w:color="auto"/>
            <w:right w:val="none" w:sz="0" w:space="0" w:color="auto"/>
          </w:divBdr>
        </w:div>
        <w:div w:id="1611231595">
          <w:marLeft w:val="0"/>
          <w:marRight w:val="0"/>
          <w:marTop w:val="0"/>
          <w:marBottom w:val="0"/>
          <w:divBdr>
            <w:top w:val="none" w:sz="0" w:space="0" w:color="auto"/>
            <w:left w:val="none" w:sz="0" w:space="0" w:color="auto"/>
            <w:bottom w:val="none" w:sz="0" w:space="0" w:color="auto"/>
            <w:right w:val="none" w:sz="0" w:space="0" w:color="auto"/>
          </w:divBdr>
        </w:div>
        <w:div w:id="1792557119">
          <w:marLeft w:val="0"/>
          <w:marRight w:val="0"/>
          <w:marTop w:val="0"/>
          <w:marBottom w:val="0"/>
          <w:divBdr>
            <w:top w:val="none" w:sz="0" w:space="0" w:color="auto"/>
            <w:left w:val="none" w:sz="0" w:space="0" w:color="auto"/>
            <w:bottom w:val="none" w:sz="0" w:space="0" w:color="auto"/>
            <w:right w:val="none" w:sz="0" w:space="0" w:color="auto"/>
          </w:divBdr>
        </w:div>
      </w:divsChild>
    </w:div>
    <w:div w:id="1697803668">
      <w:bodyDiv w:val="1"/>
      <w:marLeft w:val="0"/>
      <w:marRight w:val="0"/>
      <w:marTop w:val="0"/>
      <w:marBottom w:val="0"/>
      <w:divBdr>
        <w:top w:val="none" w:sz="0" w:space="0" w:color="auto"/>
        <w:left w:val="none" w:sz="0" w:space="0" w:color="auto"/>
        <w:bottom w:val="none" w:sz="0" w:space="0" w:color="auto"/>
        <w:right w:val="none" w:sz="0" w:space="0" w:color="auto"/>
      </w:divBdr>
      <w:divsChild>
        <w:div w:id="93979933">
          <w:marLeft w:val="0"/>
          <w:marRight w:val="0"/>
          <w:marTop w:val="0"/>
          <w:marBottom w:val="0"/>
          <w:divBdr>
            <w:top w:val="none" w:sz="0" w:space="0" w:color="auto"/>
            <w:left w:val="none" w:sz="0" w:space="0" w:color="auto"/>
            <w:bottom w:val="none" w:sz="0" w:space="0" w:color="auto"/>
            <w:right w:val="none" w:sz="0" w:space="0" w:color="auto"/>
          </w:divBdr>
        </w:div>
        <w:div w:id="614366696">
          <w:marLeft w:val="0"/>
          <w:marRight w:val="0"/>
          <w:marTop w:val="0"/>
          <w:marBottom w:val="0"/>
          <w:divBdr>
            <w:top w:val="none" w:sz="0" w:space="0" w:color="auto"/>
            <w:left w:val="none" w:sz="0" w:space="0" w:color="auto"/>
            <w:bottom w:val="none" w:sz="0" w:space="0" w:color="auto"/>
            <w:right w:val="none" w:sz="0" w:space="0" w:color="auto"/>
          </w:divBdr>
        </w:div>
        <w:div w:id="809783294">
          <w:marLeft w:val="0"/>
          <w:marRight w:val="0"/>
          <w:marTop w:val="0"/>
          <w:marBottom w:val="0"/>
          <w:divBdr>
            <w:top w:val="none" w:sz="0" w:space="0" w:color="auto"/>
            <w:left w:val="none" w:sz="0" w:space="0" w:color="auto"/>
            <w:bottom w:val="none" w:sz="0" w:space="0" w:color="auto"/>
            <w:right w:val="none" w:sz="0" w:space="0" w:color="auto"/>
          </w:divBdr>
        </w:div>
        <w:div w:id="1633899230">
          <w:marLeft w:val="0"/>
          <w:marRight w:val="0"/>
          <w:marTop w:val="0"/>
          <w:marBottom w:val="0"/>
          <w:divBdr>
            <w:top w:val="none" w:sz="0" w:space="0" w:color="auto"/>
            <w:left w:val="none" w:sz="0" w:space="0" w:color="auto"/>
            <w:bottom w:val="none" w:sz="0" w:space="0" w:color="auto"/>
            <w:right w:val="none" w:sz="0" w:space="0" w:color="auto"/>
          </w:divBdr>
        </w:div>
      </w:divsChild>
    </w:div>
    <w:div w:id="1738243600">
      <w:bodyDiv w:val="1"/>
      <w:marLeft w:val="0"/>
      <w:marRight w:val="0"/>
      <w:marTop w:val="0"/>
      <w:marBottom w:val="0"/>
      <w:divBdr>
        <w:top w:val="none" w:sz="0" w:space="0" w:color="auto"/>
        <w:left w:val="none" w:sz="0" w:space="0" w:color="auto"/>
        <w:bottom w:val="none" w:sz="0" w:space="0" w:color="auto"/>
        <w:right w:val="none" w:sz="0" w:space="0" w:color="auto"/>
      </w:divBdr>
      <w:divsChild>
        <w:div w:id="164248209">
          <w:marLeft w:val="0"/>
          <w:marRight w:val="0"/>
          <w:marTop w:val="0"/>
          <w:marBottom w:val="0"/>
          <w:divBdr>
            <w:top w:val="none" w:sz="0" w:space="0" w:color="auto"/>
            <w:left w:val="none" w:sz="0" w:space="0" w:color="auto"/>
            <w:bottom w:val="none" w:sz="0" w:space="0" w:color="auto"/>
            <w:right w:val="none" w:sz="0" w:space="0" w:color="auto"/>
          </w:divBdr>
        </w:div>
        <w:div w:id="1856460800">
          <w:marLeft w:val="0"/>
          <w:marRight w:val="0"/>
          <w:marTop w:val="0"/>
          <w:marBottom w:val="0"/>
          <w:divBdr>
            <w:top w:val="none" w:sz="0" w:space="0" w:color="auto"/>
            <w:left w:val="none" w:sz="0" w:space="0" w:color="auto"/>
            <w:bottom w:val="none" w:sz="0" w:space="0" w:color="auto"/>
            <w:right w:val="none" w:sz="0" w:space="0" w:color="auto"/>
          </w:divBdr>
        </w:div>
      </w:divsChild>
    </w:div>
    <w:div w:id="1858231405">
      <w:bodyDiv w:val="1"/>
      <w:marLeft w:val="0"/>
      <w:marRight w:val="0"/>
      <w:marTop w:val="0"/>
      <w:marBottom w:val="0"/>
      <w:divBdr>
        <w:top w:val="none" w:sz="0" w:space="0" w:color="auto"/>
        <w:left w:val="none" w:sz="0" w:space="0" w:color="auto"/>
        <w:bottom w:val="none" w:sz="0" w:space="0" w:color="auto"/>
        <w:right w:val="none" w:sz="0" w:space="0" w:color="auto"/>
      </w:divBdr>
      <w:divsChild>
        <w:div w:id="229385814">
          <w:marLeft w:val="0"/>
          <w:marRight w:val="0"/>
          <w:marTop w:val="0"/>
          <w:marBottom w:val="0"/>
          <w:divBdr>
            <w:top w:val="none" w:sz="0" w:space="0" w:color="auto"/>
            <w:left w:val="none" w:sz="0" w:space="0" w:color="auto"/>
            <w:bottom w:val="none" w:sz="0" w:space="0" w:color="auto"/>
            <w:right w:val="none" w:sz="0" w:space="0" w:color="auto"/>
          </w:divBdr>
        </w:div>
        <w:div w:id="553270580">
          <w:marLeft w:val="0"/>
          <w:marRight w:val="0"/>
          <w:marTop w:val="0"/>
          <w:marBottom w:val="0"/>
          <w:divBdr>
            <w:top w:val="none" w:sz="0" w:space="0" w:color="auto"/>
            <w:left w:val="none" w:sz="0" w:space="0" w:color="auto"/>
            <w:bottom w:val="none" w:sz="0" w:space="0" w:color="auto"/>
            <w:right w:val="none" w:sz="0" w:space="0" w:color="auto"/>
          </w:divBdr>
        </w:div>
        <w:div w:id="591359317">
          <w:marLeft w:val="0"/>
          <w:marRight w:val="0"/>
          <w:marTop w:val="0"/>
          <w:marBottom w:val="0"/>
          <w:divBdr>
            <w:top w:val="none" w:sz="0" w:space="0" w:color="auto"/>
            <w:left w:val="none" w:sz="0" w:space="0" w:color="auto"/>
            <w:bottom w:val="none" w:sz="0" w:space="0" w:color="auto"/>
            <w:right w:val="none" w:sz="0" w:space="0" w:color="auto"/>
          </w:divBdr>
        </w:div>
        <w:div w:id="723912666">
          <w:marLeft w:val="0"/>
          <w:marRight w:val="0"/>
          <w:marTop w:val="0"/>
          <w:marBottom w:val="0"/>
          <w:divBdr>
            <w:top w:val="none" w:sz="0" w:space="0" w:color="auto"/>
            <w:left w:val="none" w:sz="0" w:space="0" w:color="auto"/>
            <w:bottom w:val="none" w:sz="0" w:space="0" w:color="auto"/>
            <w:right w:val="none" w:sz="0" w:space="0" w:color="auto"/>
          </w:divBdr>
        </w:div>
        <w:div w:id="897324006">
          <w:marLeft w:val="0"/>
          <w:marRight w:val="0"/>
          <w:marTop w:val="0"/>
          <w:marBottom w:val="0"/>
          <w:divBdr>
            <w:top w:val="none" w:sz="0" w:space="0" w:color="auto"/>
            <w:left w:val="none" w:sz="0" w:space="0" w:color="auto"/>
            <w:bottom w:val="none" w:sz="0" w:space="0" w:color="auto"/>
            <w:right w:val="none" w:sz="0" w:space="0" w:color="auto"/>
          </w:divBdr>
        </w:div>
        <w:div w:id="1080831294">
          <w:marLeft w:val="0"/>
          <w:marRight w:val="0"/>
          <w:marTop w:val="0"/>
          <w:marBottom w:val="0"/>
          <w:divBdr>
            <w:top w:val="none" w:sz="0" w:space="0" w:color="auto"/>
            <w:left w:val="none" w:sz="0" w:space="0" w:color="auto"/>
            <w:bottom w:val="none" w:sz="0" w:space="0" w:color="auto"/>
            <w:right w:val="none" w:sz="0" w:space="0" w:color="auto"/>
          </w:divBdr>
        </w:div>
        <w:div w:id="1228028206">
          <w:marLeft w:val="0"/>
          <w:marRight w:val="0"/>
          <w:marTop w:val="0"/>
          <w:marBottom w:val="0"/>
          <w:divBdr>
            <w:top w:val="none" w:sz="0" w:space="0" w:color="auto"/>
            <w:left w:val="none" w:sz="0" w:space="0" w:color="auto"/>
            <w:bottom w:val="none" w:sz="0" w:space="0" w:color="auto"/>
            <w:right w:val="none" w:sz="0" w:space="0" w:color="auto"/>
          </w:divBdr>
        </w:div>
        <w:div w:id="1370951790">
          <w:marLeft w:val="0"/>
          <w:marRight w:val="0"/>
          <w:marTop w:val="0"/>
          <w:marBottom w:val="0"/>
          <w:divBdr>
            <w:top w:val="none" w:sz="0" w:space="0" w:color="auto"/>
            <w:left w:val="none" w:sz="0" w:space="0" w:color="auto"/>
            <w:bottom w:val="none" w:sz="0" w:space="0" w:color="auto"/>
            <w:right w:val="none" w:sz="0" w:space="0" w:color="auto"/>
          </w:divBdr>
        </w:div>
        <w:div w:id="1445005063">
          <w:marLeft w:val="0"/>
          <w:marRight w:val="0"/>
          <w:marTop w:val="0"/>
          <w:marBottom w:val="0"/>
          <w:divBdr>
            <w:top w:val="none" w:sz="0" w:space="0" w:color="auto"/>
            <w:left w:val="none" w:sz="0" w:space="0" w:color="auto"/>
            <w:bottom w:val="none" w:sz="0" w:space="0" w:color="auto"/>
            <w:right w:val="none" w:sz="0" w:space="0" w:color="auto"/>
          </w:divBdr>
        </w:div>
        <w:div w:id="1563175930">
          <w:marLeft w:val="0"/>
          <w:marRight w:val="0"/>
          <w:marTop w:val="0"/>
          <w:marBottom w:val="0"/>
          <w:divBdr>
            <w:top w:val="none" w:sz="0" w:space="0" w:color="auto"/>
            <w:left w:val="none" w:sz="0" w:space="0" w:color="auto"/>
            <w:bottom w:val="none" w:sz="0" w:space="0" w:color="auto"/>
            <w:right w:val="none" w:sz="0" w:space="0" w:color="auto"/>
          </w:divBdr>
        </w:div>
      </w:divsChild>
    </w:div>
    <w:div w:id="1871841221">
      <w:bodyDiv w:val="1"/>
      <w:marLeft w:val="0"/>
      <w:marRight w:val="0"/>
      <w:marTop w:val="0"/>
      <w:marBottom w:val="0"/>
      <w:divBdr>
        <w:top w:val="none" w:sz="0" w:space="0" w:color="auto"/>
        <w:left w:val="none" w:sz="0" w:space="0" w:color="auto"/>
        <w:bottom w:val="none" w:sz="0" w:space="0" w:color="auto"/>
        <w:right w:val="none" w:sz="0" w:space="0" w:color="auto"/>
      </w:divBdr>
      <w:divsChild>
        <w:div w:id="128793229">
          <w:marLeft w:val="0"/>
          <w:marRight w:val="0"/>
          <w:marTop w:val="0"/>
          <w:marBottom w:val="0"/>
          <w:divBdr>
            <w:top w:val="none" w:sz="0" w:space="0" w:color="auto"/>
            <w:left w:val="none" w:sz="0" w:space="0" w:color="auto"/>
            <w:bottom w:val="none" w:sz="0" w:space="0" w:color="auto"/>
            <w:right w:val="none" w:sz="0" w:space="0" w:color="auto"/>
          </w:divBdr>
        </w:div>
        <w:div w:id="181017142">
          <w:marLeft w:val="0"/>
          <w:marRight w:val="0"/>
          <w:marTop w:val="0"/>
          <w:marBottom w:val="0"/>
          <w:divBdr>
            <w:top w:val="none" w:sz="0" w:space="0" w:color="auto"/>
            <w:left w:val="none" w:sz="0" w:space="0" w:color="auto"/>
            <w:bottom w:val="none" w:sz="0" w:space="0" w:color="auto"/>
            <w:right w:val="none" w:sz="0" w:space="0" w:color="auto"/>
          </w:divBdr>
        </w:div>
        <w:div w:id="194004489">
          <w:marLeft w:val="0"/>
          <w:marRight w:val="0"/>
          <w:marTop w:val="0"/>
          <w:marBottom w:val="0"/>
          <w:divBdr>
            <w:top w:val="none" w:sz="0" w:space="0" w:color="auto"/>
            <w:left w:val="none" w:sz="0" w:space="0" w:color="auto"/>
            <w:bottom w:val="none" w:sz="0" w:space="0" w:color="auto"/>
            <w:right w:val="none" w:sz="0" w:space="0" w:color="auto"/>
          </w:divBdr>
        </w:div>
        <w:div w:id="880363331">
          <w:marLeft w:val="0"/>
          <w:marRight w:val="0"/>
          <w:marTop w:val="0"/>
          <w:marBottom w:val="0"/>
          <w:divBdr>
            <w:top w:val="none" w:sz="0" w:space="0" w:color="auto"/>
            <w:left w:val="none" w:sz="0" w:space="0" w:color="auto"/>
            <w:bottom w:val="none" w:sz="0" w:space="0" w:color="auto"/>
            <w:right w:val="none" w:sz="0" w:space="0" w:color="auto"/>
          </w:divBdr>
        </w:div>
        <w:div w:id="1123306628">
          <w:marLeft w:val="0"/>
          <w:marRight w:val="0"/>
          <w:marTop w:val="0"/>
          <w:marBottom w:val="0"/>
          <w:divBdr>
            <w:top w:val="none" w:sz="0" w:space="0" w:color="auto"/>
            <w:left w:val="none" w:sz="0" w:space="0" w:color="auto"/>
            <w:bottom w:val="none" w:sz="0" w:space="0" w:color="auto"/>
            <w:right w:val="none" w:sz="0" w:space="0" w:color="auto"/>
          </w:divBdr>
        </w:div>
        <w:div w:id="1339652056">
          <w:marLeft w:val="0"/>
          <w:marRight w:val="0"/>
          <w:marTop w:val="0"/>
          <w:marBottom w:val="0"/>
          <w:divBdr>
            <w:top w:val="none" w:sz="0" w:space="0" w:color="auto"/>
            <w:left w:val="none" w:sz="0" w:space="0" w:color="auto"/>
            <w:bottom w:val="none" w:sz="0" w:space="0" w:color="auto"/>
            <w:right w:val="none" w:sz="0" w:space="0" w:color="auto"/>
          </w:divBdr>
        </w:div>
        <w:div w:id="1859267489">
          <w:marLeft w:val="0"/>
          <w:marRight w:val="0"/>
          <w:marTop w:val="0"/>
          <w:marBottom w:val="0"/>
          <w:divBdr>
            <w:top w:val="none" w:sz="0" w:space="0" w:color="auto"/>
            <w:left w:val="none" w:sz="0" w:space="0" w:color="auto"/>
            <w:bottom w:val="none" w:sz="0" w:space="0" w:color="auto"/>
            <w:right w:val="none" w:sz="0" w:space="0" w:color="auto"/>
          </w:divBdr>
        </w:div>
        <w:div w:id="192213520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honors.wsu.edu/academics/thesis/library/Thesisrubric.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sa=t&amp;rct=j&amp;q=&amp;esrc=s&amp;source=web&amp;cd=1&amp;cad=rja&amp;uact=8&amp;ved=0CB0QFjAA&amp;url=https%3A%2F%2Fwww.twu.edu%2Fdownloads%2Fbiology%2FWritten_material_rubricSMCORR10.1.doc&amp;ei=xhoNVIviOsPi8AXbzoLYBA&amp;usg=AFQjCNE5mpYXqagS8R-SFIp4OcODPgBTxw&amp;bvm=bv.74649129,d.dGc" TargetMode="External"/><Relationship Id="rId4" Type="http://schemas.openxmlformats.org/officeDocument/2006/relationships/settings" Target="settings.xml"/><Relationship Id="rId9" Type="http://schemas.openxmlformats.org/officeDocument/2006/relationships/hyperlink" Target="http://www.oie.msstate.edu/assessment/pdf/rubric/Thesis_and_%20Dissertation_Rubric.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Written material rubric (for written part of dissertation, thesis, professional paper, literature review of qualifying examinat</vt:lpstr>
    </vt:vector>
  </TitlesOfParts>
  <Company>Texas Woman's University</Company>
  <LinksUpToDate>false</LinksUpToDate>
  <CharactersWithSpaces>11955</CharactersWithSpaces>
  <SharedDoc>false</SharedDoc>
  <HLinks>
    <vt:vector size="18" baseType="variant">
      <vt:variant>
        <vt:i4>1114136</vt:i4>
      </vt:variant>
      <vt:variant>
        <vt:i4>6</vt:i4>
      </vt:variant>
      <vt:variant>
        <vt:i4>0</vt:i4>
      </vt:variant>
      <vt:variant>
        <vt:i4>5</vt:i4>
      </vt:variant>
      <vt:variant>
        <vt:lpwstr>https://www.google.com/url?sa=t&amp;rct=j&amp;q=&amp;esrc=s&amp;source=web&amp;cd=1&amp;cad=rja&amp;uact=8&amp;ved=0CB0QFjAA&amp;url=https%3A%2F%2Fwww.twu.edu%2Fdownloads%2Fbiology%2FWritten_material_rubricSMCORR10.1.doc&amp;ei=xhoNVIviOsPi8AXbzoLYBA&amp;usg=AFQjCNE5mpYXqagS8R-SFIp4OcODPgBTxw&amp;bvm=bv.74649129,d.dGc</vt:lpwstr>
      </vt:variant>
      <vt:variant>
        <vt:lpwstr/>
      </vt:variant>
      <vt:variant>
        <vt:i4>7274565</vt:i4>
      </vt:variant>
      <vt:variant>
        <vt:i4>3</vt:i4>
      </vt:variant>
      <vt:variant>
        <vt:i4>0</vt:i4>
      </vt:variant>
      <vt:variant>
        <vt:i4>5</vt:i4>
      </vt:variant>
      <vt:variant>
        <vt:lpwstr>http://www.oie.msstate.edu/assessment/pdf/rubric/Thesis_and_ Dissertation_Rubric.pdf</vt:lpwstr>
      </vt:variant>
      <vt:variant>
        <vt:lpwstr/>
      </vt:variant>
      <vt:variant>
        <vt:i4>7602298</vt:i4>
      </vt:variant>
      <vt:variant>
        <vt:i4>0</vt:i4>
      </vt:variant>
      <vt:variant>
        <vt:i4>0</vt:i4>
      </vt:variant>
      <vt:variant>
        <vt:i4>5</vt:i4>
      </vt:variant>
      <vt:variant>
        <vt:lpwstr>http://honors.wsu.edu/academics/thesis/library/Thesisrubric.pdf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material rubric (for written part of dissertation, thesis, professional paper, literature review of qualifying examinat</dc:title>
  <dc:creator>Ronnie H. Shroff</dc:creator>
  <cp:lastModifiedBy>Windows User</cp:lastModifiedBy>
  <cp:revision>4</cp:revision>
  <cp:lastPrinted>2012-10-01T01:02:00Z</cp:lastPrinted>
  <dcterms:created xsi:type="dcterms:W3CDTF">2015-01-29T07:03:00Z</dcterms:created>
  <dcterms:modified xsi:type="dcterms:W3CDTF">2015-01-29T07:04:00Z</dcterms:modified>
</cp:coreProperties>
</file>